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173DC" w14:textId="77777777" w:rsidR="0044628D" w:rsidRDefault="0044628D" w:rsidP="00DE37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Шрифт основного текста– 12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67589">
        <w:rPr>
          <w:rFonts w:ascii="Times New Roman" w:hAnsi="Times New Roman" w:cs="Times New Roman"/>
          <w:b/>
          <w:sz w:val="28"/>
          <w:szCs w:val="28"/>
        </w:rPr>
        <w:t xml:space="preserve">внутри таблиц – 9-10 </w:t>
      </w:r>
      <w:proofErr w:type="spellStart"/>
      <w:r w:rsidR="00367589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="00367589">
        <w:rPr>
          <w:rFonts w:ascii="Times New Roman" w:hAnsi="Times New Roman" w:cs="Times New Roman"/>
          <w:b/>
          <w:sz w:val="28"/>
          <w:szCs w:val="28"/>
        </w:rPr>
        <w:t xml:space="preserve">, литература – 10 </w:t>
      </w:r>
      <w:proofErr w:type="spellStart"/>
      <w:r w:rsidR="00367589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="00367589">
        <w:rPr>
          <w:rFonts w:ascii="Times New Roman" w:hAnsi="Times New Roman" w:cs="Times New Roman"/>
          <w:b/>
          <w:sz w:val="28"/>
          <w:szCs w:val="28"/>
        </w:rPr>
        <w:t>, интервал – одинарный, абзац – 0,8 см.</w:t>
      </w:r>
    </w:p>
    <w:p w14:paraId="271689C7" w14:textId="77777777" w:rsidR="00367589" w:rsidRDefault="00367589" w:rsidP="00DE37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B05C61" w14:textId="2D8C4500" w:rsidR="00367589" w:rsidRDefault="00367589" w:rsidP="00DE37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Параметры страницы </w:t>
      </w:r>
      <w:r w:rsidR="009B61AA">
        <w:rPr>
          <w:rFonts w:ascii="Times New Roman" w:hAnsi="Times New Roman" w:cs="Times New Roman"/>
          <w:b/>
          <w:sz w:val="28"/>
          <w:szCs w:val="28"/>
        </w:rPr>
        <w:t>установить как в Информационном письме.</w:t>
      </w:r>
    </w:p>
    <w:p w14:paraId="56D4BAD8" w14:textId="77777777" w:rsidR="0044628D" w:rsidRDefault="0044628D" w:rsidP="00DE37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10E6DB" w14:textId="77777777" w:rsidR="00DE3702" w:rsidRDefault="00DE3702" w:rsidP="00DE37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Шапка материалов (отступ - 0,8; Ф.И.О. студента – прописными буквами; Ф.И.О. руководителя – маленькими; ученая степень: канд.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наук, д-р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наук; ученая степень – доц., </w:t>
      </w:r>
      <w:r w:rsidR="0063032B">
        <w:rPr>
          <w:rFonts w:ascii="Times New Roman" w:hAnsi="Times New Roman" w:cs="Times New Roman"/>
          <w:b/>
          <w:sz w:val="28"/>
          <w:szCs w:val="28"/>
        </w:rPr>
        <w:t>проф., без звания и степени – ничего не пишем</w:t>
      </w:r>
      <w:r w:rsidR="0044628D">
        <w:rPr>
          <w:rFonts w:ascii="Times New Roman" w:hAnsi="Times New Roman" w:cs="Times New Roman"/>
          <w:b/>
          <w:sz w:val="28"/>
          <w:szCs w:val="28"/>
        </w:rPr>
        <w:t>; название по центру без абзаца</w:t>
      </w:r>
    </w:p>
    <w:p w14:paraId="35753919" w14:textId="77777777" w:rsidR="00367589" w:rsidRDefault="00367589" w:rsidP="00DE3702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bookmarkStart w:id="0" w:name="титко"/>
    </w:p>
    <w:p w14:paraId="6D1C503E" w14:textId="77777777" w:rsidR="00DE3702" w:rsidRPr="00C3359B" w:rsidRDefault="00DE3702" w:rsidP="00DE3702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C3359B">
        <w:rPr>
          <w:rFonts w:ascii="Times New Roman" w:hAnsi="Times New Roman"/>
          <w:b/>
          <w:sz w:val="24"/>
          <w:szCs w:val="24"/>
        </w:rPr>
        <w:t>В. А. ТИТКО</w:t>
      </w:r>
    </w:p>
    <w:bookmarkEnd w:id="0"/>
    <w:p w14:paraId="723F4465" w14:textId="77777777" w:rsidR="00DE3702" w:rsidRPr="00C3359B" w:rsidRDefault="00DE3702" w:rsidP="00DE370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3359B">
        <w:rPr>
          <w:rFonts w:ascii="Times New Roman" w:hAnsi="Times New Roman"/>
          <w:sz w:val="24"/>
          <w:szCs w:val="24"/>
        </w:rPr>
        <w:t>(г. Гомель, Гомельский государственный университет имени Ф. Скорины)</w:t>
      </w:r>
    </w:p>
    <w:p w14:paraId="002FC9DC" w14:textId="77777777" w:rsidR="00DE3702" w:rsidRPr="00C3359B" w:rsidRDefault="00DE3702" w:rsidP="00DE3702">
      <w:pPr>
        <w:spacing w:after="0" w:line="240" w:lineRule="auto"/>
        <w:ind w:firstLine="45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359B">
        <w:rPr>
          <w:rFonts w:ascii="Times New Roman" w:hAnsi="Times New Roman"/>
          <w:color w:val="000000"/>
          <w:sz w:val="24"/>
          <w:szCs w:val="24"/>
        </w:rPr>
        <w:t>Науч. р</w:t>
      </w:r>
      <w:bookmarkStart w:id="1" w:name="_GoBack"/>
      <w:bookmarkEnd w:id="1"/>
      <w:r w:rsidRPr="00C3359B">
        <w:rPr>
          <w:rFonts w:ascii="Times New Roman" w:hAnsi="Times New Roman"/>
          <w:color w:val="000000"/>
          <w:sz w:val="24"/>
          <w:szCs w:val="24"/>
        </w:rPr>
        <w:t xml:space="preserve">ук. </w:t>
      </w:r>
      <w:r w:rsidRPr="00C3359B">
        <w:rPr>
          <w:rFonts w:ascii="Times New Roman" w:hAnsi="Times New Roman"/>
          <w:b/>
          <w:color w:val="000000"/>
          <w:sz w:val="24"/>
          <w:szCs w:val="24"/>
        </w:rPr>
        <w:t>Н. Ю. Дмитриева,</w:t>
      </w:r>
    </w:p>
    <w:p w14:paraId="445FB771" w14:textId="77777777" w:rsidR="00DE3702" w:rsidRPr="00C3359B" w:rsidRDefault="00DE3702" w:rsidP="00DE3702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C3359B">
        <w:rPr>
          <w:rFonts w:ascii="Times New Roman" w:hAnsi="Times New Roman"/>
          <w:color w:val="000000"/>
          <w:sz w:val="24"/>
          <w:szCs w:val="24"/>
        </w:rPr>
        <w:t xml:space="preserve">канд. </w:t>
      </w:r>
      <w:proofErr w:type="spellStart"/>
      <w:r w:rsidRPr="00C3359B">
        <w:rPr>
          <w:rFonts w:ascii="Times New Roman" w:hAnsi="Times New Roman"/>
          <w:color w:val="000000"/>
          <w:sz w:val="24"/>
          <w:szCs w:val="24"/>
        </w:rPr>
        <w:t>экон</w:t>
      </w:r>
      <w:proofErr w:type="spellEnd"/>
      <w:r w:rsidRPr="00C3359B">
        <w:rPr>
          <w:rFonts w:ascii="Times New Roman" w:hAnsi="Times New Roman"/>
          <w:color w:val="000000"/>
          <w:sz w:val="24"/>
          <w:szCs w:val="24"/>
        </w:rPr>
        <w:t>. наук, доц.</w:t>
      </w:r>
    </w:p>
    <w:p w14:paraId="270D3E93" w14:textId="77777777" w:rsidR="00DE3702" w:rsidRPr="00C3359B" w:rsidRDefault="00DE3702" w:rsidP="00DE3702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264B12" w14:textId="77777777" w:rsidR="00DE3702" w:rsidRPr="00C3359B" w:rsidRDefault="00DE3702" w:rsidP="00DE37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59B">
        <w:rPr>
          <w:rFonts w:ascii="Times New Roman" w:hAnsi="Times New Roman"/>
          <w:b/>
          <w:sz w:val="24"/>
          <w:szCs w:val="24"/>
        </w:rPr>
        <w:t xml:space="preserve">РЫНОК ЭЛЕКТРОННЫХ ДЕНЕГ КАК СОСТАВНОЙ ЭЛЕМЕНТ </w:t>
      </w:r>
    </w:p>
    <w:p w14:paraId="521AB7D2" w14:textId="77777777" w:rsidR="00DE3702" w:rsidRPr="00C3359B" w:rsidRDefault="00DE3702" w:rsidP="00DE37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59B">
        <w:rPr>
          <w:rFonts w:ascii="Times New Roman" w:hAnsi="Times New Roman"/>
          <w:b/>
          <w:sz w:val="24"/>
          <w:szCs w:val="24"/>
        </w:rPr>
        <w:t>ЦИФРОВОЙ ЭКОНОМИКИ</w:t>
      </w:r>
    </w:p>
    <w:p w14:paraId="660ADBAA" w14:textId="77777777" w:rsidR="00DE3702" w:rsidRPr="00C3359B" w:rsidRDefault="00DE3702" w:rsidP="00DE3702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</w:p>
    <w:p w14:paraId="4999E392" w14:textId="77777777" w:rsidR="00DE3702" w:rsidRPr="00C3359B" w:rsidRDefault="00DE3702" w:rsidP="00DE3702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bookmarkStart w:id="2" w:name="пашнин"/>
      <w:r w:rsidRPr="00C3359B">
        <w:rPr>
          <w:rFonts w:ascii="Times New Roman" w:hAnsi="Times New Roman"/>
          <w:b/>
          <w:sz w:val="24"/>
          <w:szCs w:val="24"/>
        </w:rPr>
        <w:t>А. О. ПАШНИН</w:t>
      </w:r>
    </w:p>
    <w:bookmarkEnd w:id="2"/>
    <w:p w14:paraId="2FBC3793" w14:textId="77777777" w:rsidR="00DE3702" w:rsidRPr="00C3359B" w:rsidRDefault="00DE3702" w:rsidP="00DE370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3359B">
        <w:rPr>
          <w:rFonts w:ascii="Times New Roman" w:hAnsi="Times New Roman"/>
          <w:sz w:val="24"/>
          <w:szCs w:val="24"/>
        </w:rPr>
        <w:t>(г. Гомель, Гомельский государственный университет имени Ф. Скорины)</w:t>
      </w:r>
    </w:p>
    <w:p w14:paraId="62ACCC94" w14:textId="77777777" w:rsidR="00DE3702" w:rsidRPr="00C3359B" w:rsidRDefault="00DE3702" w:rsidP="00DE3702">
      <w:pPr>
        <w:widowControl w:val="0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C3359B">
        <w:rPr>
          <w:rFonts w:ascii="Times New Roman" w:hAnsi="Times New Roman"/>
          <w:sz w:val="24"/>
          <w:szCs w:val="24"/>
        </w:rPr>
        <w:t xml:space="preserve">Науч. рук. </w:t>
      </w:r>
      <w:r w:rsidRPr="00C3359B">
        <w:rPr>
          <w:rFonts w:ascii="Times New Roman" w:hAnsi="Times New Roman"/>
          <w:b/>
          <w:sz w:val="24"/>
          <w:szCs w:val="24"/>
        </w:rPr>
        <w:t xml:space="preserve">Б. В. </w:t>
      </w:r>
      <w:proofErr w:type="spellStart"/>
      <w:r w:rsidRPr="00C3359B">
        <w:rPr>
          <w:rFonts w:ascii="Times New Roman" w:hAnsi="Times New Roman"/>
          <w:b/>
          <w:sz w:val="24"/>
          <w:szCs w:val="24"/>
        </w:rPr>
        <w:t>Сорвиров</w:t>
      </w:r>
      <w:proofErr w:type="spellEnd"/>
      <w:r w:rsidRPr="00C3359B">
        <w:rPr>
          <w:rFonts w:ascii="Times New Roman" w:hAnsi="Times New Roman"/>
          <w:b/>
          <w:sz w:val="24"/>
          <w:szCs w:val="24"/>
        </w:rPr>
        <w:t xml:space="preserve">, </w:t>
      </w:r>
    </w:p>
    <w:p w14:paraId="1A31433A" w14:textId="77777777" w:rsidR="00DE3702" w:rsidRPr="00C3359B" w:rsidRDefault="00DE3702" w:rsidP="00DE3702">
      <w:pPr>
        <w:widowControl w:val="0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C3359B">
        <w:rPr>
          <w:rFonts w:ascii="Times New Roman" w:hAnsi="Times New Roman"/>
          <w:sz w:val="24"/>
          <w:szCs w:val="24"/>
        </w:rPr>
        <w:t xml:space="preserve">д-р. </w:t>
      </w:r>
      <w:proofErr w:type="spellStart"/>
      <w:r w:rsidRPr="00C3359B">
        <w:rPr>
          <w:rFonts w:ascii="Times New Roman" w:hAnsi="Times New Roman"/>
          <w:sz w:val="24"/>
          <w:szCs w:val="24"/>
        </w:rPr>
        <w:t>экон</w:t>
      </w:r>
      <w:proofErr w:type="spellEnd"/>
      <w:r w:rsidRPr="00C3359B">
        <w:rPr>
          <w:rFonts w:ascii="Times New Roman" w:hAnsi="Times New Roman"/>
          <w:sz w:val="24"/>
          <w:szCs w:val="24"/>
        </w:rPr>
        <w:t>. наук, проф.</w:t>
      </w:r>
    </w:p>
    <w:p w14:paraId="6EECCC67" w14:textId="77777777" w:rsidR="00DE3702" w:rsidRPr="00C3359B" w:rsidRDefault="00DE3702" w:rsidP="00DE3702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</w:p>
    <w:p w14:paraId="0D6A7E70" w14:textId="77777777" w:rsidR="00DE3702" w:rsidRPr="00C3359B" w:rsidRDefault="00DE3702" w:rsidP="00DE37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59B">
        <w:rPr>
          <w:rFonts w:ascii="Times New Roman" w:hAnsi="Times New Roman"/>
          <w:b/>
          <w:sz w:val="24"/>
          <w:szCs w:val="24"/>
        </w:rPr>
        <w:t xml:space="preserve">ИССЛЕДОВАНИЕ РЫНКА КРАУДФАНДИНГА ЗА ВОЗНАГРАЖДЕНИЕ </w:t>
      </w:r>
    </w:p>
    <w:p w14:paraId="49813B45" w14:textId="77777777" w:rsidR="00DE3702" w:rsidRPr="00C3359B" w:rsidRDefault="00DE3702" w:rsidP="00DE37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59B">
        <w:rPr>
          <w:rFonts w:ascii="Times New Roman" w:hAnsi="Times New Roman"/>
          <w:b/>
          <w:sz w:val="24"/>
          <w:szCs w:val="24"/>
        </w:rPr>
        <w:t>В РОССИИ</w:t>
      </w:r>
    </w:p>
    <w:p w14:paraId="7DCBA2D3" w14:textId="77777777" w:rsidR="00DE3702" w:rsidRPr="00C3359B" w:rsidRDefault="00DE3702" w:rsidP="00DE3702">
      <w:pPr>
        <w:pStyle w:val="a4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</w:p>
    <w:p w14:paraId="083273EA" w14:textId="77777777" w:rsidR="00DE3702" w:rsidRDefault="00DE3702" w:rsidP="00DE37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9583D8" w14:textId="77777777" w:rsidR="0063032B" w:rsidRPr="00C3359B" w:rsidRDefault="0063032B" w:rsidP="0063032B">
      <w:pPr>
        <w:pStyle w:val="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14:paraId="0CEFB2EA" w14:textId="77777777" w:rsidR="0063032B" w:rsidRPr="00C3359B" w:rsidRDefault="0063032B" w:rsidP="0063032B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bookmarkStart w:id="3" w:name="влащенкова"/>
      <w:r w:rsidRPr="00C3359B">
        <w:rPr>
          <w:rFonts w:ascii="Times New Roman" w:hAnsi="Times New Roman"/>
          <w:b/>
          <w:sz w:val="24"/>
          <w:szCs w:val="24"/>
        </w:rPr>
        <w:t>Е. А. ВЛАЩЕНКОВА</w:t>
      </w:r>
    </w:p>
    <w:bookmarkEnd w:id="3"/>
    <w:p w14:paraId="62AF6C62" w14:textId="77777777" w:rsidR="0063032B" w:rsidRPr="00C3359B" w:rsidRDefault="0063032B" w:rsidP="0063032B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C3359B">
        <w:rPr>
          <w:rFonts w:ascii="Times New Roman" w:hAnsi="Times New Roman"/>
          <w:color w:val="000000"/>
          <w:sz w:val="24"/>
          <w:szCs w:val="24"/>
        </w:rPr>
        <w:t>(г. Гомель, Гомельский государственный университет имени Ф. Скорины)</w:t>
      </w:r>
    </w:p>
    <w:p w14:paraId="7EDDE056" w14:textId="77777777" w:rsidR="0063032B" w:rsidRPr="00C3359B" w:rsidRDefault="0063032B" w:rsidP="0063032B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C3359B">
        <w:rPr>
          <w:rFonts w:ascii="Times New Roman" w:hAnsi="Times New Roman"/>
          <w:color w:val="000000"/>
          <w:sz w:val="24"/>
          <w:szCs w:val="24"/>
        </w:rPr>
        <w:t xml:space="preserve">Науч. рук. </w:t>
      </w:r>
      <w:r w:rsidRPr="00C3359B">
        <w:rPr>
          <w:rFonts w:ascii="Times New Roman" w:hAnsi="Times New Roman"/>
          <w:b/>
          <w:color w:val="000000"/>
          <w:sz w:val="24"/>
          <w:szCs w:val="24"/>
        </w:rPr>
        <w:t>И.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3359B">
        <w:rPr>
          <w:rFonts w:ascii="Times New Roman" w:hAnsi="Times New Roman"/>
          <w:b/>
          <w:color w:val="000000"/>
          <w:sz w:val="24"/>
          <w:szCs w:val="24"/>
        </w:rPr>
        <w:t>В. Глухова</w:t>
      </w:r>
    </w:p>
    <w:p w14:paraId="20F4434C" w14:textId="77777777" w:rsidR="0063032B" w:rsidRPr="00C3359B" w:rsidRDefault="0063032B" w:rsidP="00630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C67E6B" w14:textId="77777777" w:rsidR="0063032B" w:rsidRPr="00C3359B" w:rsidRDefault="0063032B" w:rsidP="0063032B">
      <w:pPr>
        <w:tabs>
          <w:tab w:val="left" w:pos="11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59B">
        <w:rPr>
          <w:rFonts w:ascii="Times New Roman" w:hAnsi="Times New Roman"/>
          <w:b/>
          <w:sz w:val="24"/>
          <w:szCs w:val="24"/>
        </w:rPr>
        <w:t xml:space="preserve">ПРОМЫШЛЕННОСТЬ В РЕГИОНАХ РЕСПУБЛИКИ БЕЛАРУСЬ: </w:t>
      </w:r>
    </w:p>
    <w:p w14:paraId="3AECB779" w14:textId="77777777" w:rsidR="0063032B" w:rsidRPr="00C3359B" w:rsidRDefault="0063032B" w:rsidP="0063032B">
      <w:pPr>
        <w:tabs>
          <w:tab w:val="left" w:pos="11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59B">
        <w:rPr>
          <w:rFonts w:ascii="Times New Roman" w:hAnsi="Times New Roman"/>
          <w:b/>
          <w:sz w:val="24"/>
          <w:szCs w:val="24"/>
        </w:rPr>
        <w:t>АНАЛИТИЧЕСКИЙ ОБЗОР</w:t>
      </w:r>
    </w:p>
    <w:p w14:paraId="26476650" w14:textId="77777777" w:rsidR="00DE3702" w:rsidRDefault="00DE3702" w:rsidP="00DE37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2CDE3C" w14:textId="77777777" w:rsidR="00A97CA9" w:rsidRDefault="00A97CA9" w:rsidP="001D5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оформления таблицы и рисунка:</w:t>
      </w:r>
    </w:p>
    <w:p w14:paraId="00566F1B" w14:textId="77777777" w:rsidR="001D535A" w:rsidRDefault="001D535A" w:rsidP="001D5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100FB" w14:textId="77777777" w:rsidR="001D535A" w:rsidRDefault="001D535A" w:rsidP="001D5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Шрифт в подписи 12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внутри таблицы 9-10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="005E6CAB">
        <w:rPr>
          <w:rFonts w:ascii="Times New Roman" w:hAnsi="Times New Roman" w:cs="Times New Roman"/>
          <w:b/>
          <w:sz w:val="28"/>
          <w:szCs w:val="28"/>
        </w:rPr>
        <w:t>; границы таблицы должны быть четко по границам текста</w:t>
      </w:r>
    </w:p>
    <w:p w14:paraId="4EBF4A11" w14:textId="77777777" w:rsidR="001D535A" w:rsidRDefault="001D535A" w:rsidP="001D53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894ED1" w14:textId="77777777" w:rsidR="00A97CA9" w:rsidRPr="00C3359B" w:rsidRDefault="00A97CA9" w:rsidP="00A97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B">
        <w:rPr>
          <w:rFonts w:ascii="Times New Roman" w:hAnsi="Times New Roman"/>
          <w:sz w:val="24"/>
          <w:szCs w:val="24"/>
        </w:rPr>
        <w:t>Таблица 1 – Объем промышленного производства по областям Республики Беларусь в 2013 – 2017 гг.</w:t>
      </w:r>
    </w:p>
    <w:p w14:paraId="7DA16F67" w14:textId="77777777" w:rsidR="00A97CA9" w:rsidRPr="00C3359B" w:rsidRDefault="00A97CA9" w:rsidP="00A97C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359B">
        <w:rPr>
          <w:rFonts w:ascii="Times New Roman" w:hAnsi="Times New Roman"/>
          <w:sz w:val="24"/>
          <w:szCs w:val="24"/>
        </w:rPr>
        <w:t>В миллиардах рублей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1537"/>
        <w:gridCol w:w="1537"/>
        <w:gridCol w:w="1418"/>
        <w:gridCol w:w="1253"/>
        <w:gridCol w:w="1034"/>
      </w:tblGrid>
      <w:tr w:rsidR="00A97CA9" w:rsidRPr="00C3359B" w14:paraId="25E77D46" w14:textId="77777777" w:rsidTr="00106FC5">
        <w:trPr>
          <w:trHeight w:val="273"/>
        </w:trPr>
        <w:tc>
          <w:tcPr>
            <w:tcW w:w="1375" w:type="pct"/>
            <w:tcBorders>
              <w:bottom w:val="double" w:sz="4" w:space="0" w:color="auto"/>
            </w:tcBorders>
            <w:shd w:val="clear" w:color="auto" w:fill="auto"/>
          </w:tcPr>
          <w:p w14:paraId="353BCD90" w14:textId="77777777" w:rsidR="00A97CA9" w:rsidRPr="00C3359B" w:rsidRDefault="00A97CA9" w:rsidP="00106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59B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82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49CCA0" w14:textId="77777777" w:rsidR="00A97CA9" w:rsidRPr="00C3359B" w:rsidRDefault="00A97CA9" w:rsidP="00106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359B">
              <w:rPr>
                <w:rFonts w:ascii="Times New Roman" w:hAnsi="Times New Roman"/>
                <w:sz w:val="20"/>
                <w:szCs w:val="20"/>
                <w:lang w:val="en-US"/>
              </w:rPr>
              <w:t>2013</w:t>
            </w:r>
          </w:p>
        </w:tc>
        <w:tc>
          <w:tcPr>
            <w:tcW w:w="82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3C029E" w14:textId="77777777" w:rsidR="00A97CA9" w:rsidRPr="00C3359B" w:rsidRDefault="00A97CA9" w:rsidP="00106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359B">
              <w:rPr>
                <w:rFonts w:ascii="Times New Roman" w:hAnsi="Times New Roman"/>
                <w:sz w:val="20"/>
                <w:szCs w:val="20"/>
                <w:lang w:val="en-US"/>
              </w:rPr>
              <w:t>2014</w:t>
            </w:r>
          </w:p>
        </w:tc>
        <w:tc>
          <w:tcPr>
            <w:tcW w:w="75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3D6833" w14:textId="77777777" w:rsidR="00A97CA9" w:rsidRPr="00C3359B" w:rsidRDefault="00A97CA9" w:rsidP="00106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359B">
              <w:rPr>
                <w:rFonts w:ascii="Times New Roman" w:hAnsi="Times New Roman"/>
                <w:sz w:val="20"/>
                <w:szCs w:val="20"/>
                <w:lang w:val="en-US"/>
              </w:rPr>
              <w:t>2015</w:t>
            </w:r>
          </w:p>
        </w:tc>
        <w:tc>
          <w:tcPr>
            <w:tcW w:w="67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D34FA8" w14:textId="77777777" w:rsidR="00A97CA9" w:rsidRPr="00C3359B" w:rsidRDefault="00A97CA9" w:rsidP="00106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359B">
              <w:rPr>
                <w:rFonts w:ascii="Times New Roman" w:hAnsi="Times New Roman"/>
                <w:sz w:val="20"/>
                <w:szCs w:val="20"/>
                <w:lang w:val="en-US"/>
              </w:rPr>
              <w:t>2016</w:t>
            </w:r>
          </w:p>
        </w:tc>
        <w:tc>
          <w:tcPr>
            <w:tcW w:w="553" w:type="pct"/>
            <w:tcBorders>
              <w:bottom w:val="double" w:sz="4" w:space="0" w:color="auto"/>
            </w:tcBorders>
            <w:shd w:val="clear" w:color="auto" w:fill="auto"/>
          </w:tcPr>
          <w:p w14:paraId="00A3C5CA" w14:textId="77777777" w:rsidR="00A97CA9" w:rsidRPr="00C3359B" w:rsidRDefault="00A97CA9" w:rsidP="00106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59B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A97CA9" w:rsidRPr="00C3359B" w14:paraId="5CF40EE4" w14:textId="77777777" w:rsidTr="00106FC5">
        <w:trPr>
          <w:trHeight w:val="325"/>
        </w:trPr>
        <w:tc>
          <w:tcPr>
            <w:tcW w:w="137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BDA452" w14:textId="77777777" w:rsidR="00A97CA9" w:rsidRPr="00C3359B" w:rsidRDefault="00A97CA9" w:rsidP="00106F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59B">
              <w:rPr>
                <w:rFonts w:ascii="Times New Roman" w:hAnsi="Times New Roman"/>
                <w:sz w:val="20"/>
                <w:szCs w:val="20"/>
              </w:rPr>
              <w:t xml:space="preserve">Минская область и </w:t>
            </w:r>
          </w:p>
          <w:p w14:paraId="5255C47A" w14:textId="77777777" w:rsidR="00A97CA9" w:rsidRPr="00C3359B" w:rsidRDefault="00A97CA9" w:rsidP="00106F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59B">
              <w:rPr>
                <w:rFonts w:ascii="Times New Roman" w:hAnsi="Times New Roman"/>
                <w:sz w:val="20"/>
                <w:szCs w:val="20"/>
              </w:rPr>
              <w:t>г. Минск</w:t>
            </w:r>
          </w:p>
        </w:tc>
        <w:tc>
          <w:tcPr>
            <w:tcW w:w="822" w:type="pct"/>
            <w:shd w:val="clear" w:color="auto" w:fill="auto"/>
            <w:vAlign w:val="bottom"/>
          </w:tcPr>
          <w:p w14:paraId="3F5F6705" w14:textId="77777777" w:rsidR="00A97CA9" w:rsidRPr="00C3359B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9B">
              <w:rPr>
                <w:rFonts w:ascii="Times New Roman" w:hAnsi="Times New Roman" w:cs="Times New Roman"/>
                <w:sz w:val="20"/>
                <w:szCs w:val="20"/>
              </w:rPr>
              <w:t>200 614,5</w:t>
            </w:r>
          </w:p>
        </w:tc>
        <w:tc>
          <w:tcPr>
            <w:tcW w:w="822" w:type="pct"/>
            <w:shd w:val="clear" w:color="auto" w:fill="auto"/>
            <w:vAlign w:val="bottom"/>
          </w:tcPr>
          <w:p w14:paraId="49FFF778" w14:textId="77777777" w:rsidR="00A97CA9" w:rsidRPr="00C3359B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9B">
              <w:rPr>
                <w:rFonts w:ascii="Times New Roman" w:hAnsi="Times New Roman" w:cs="Times New Roman"/>
                <w:sz w:val="20"/>
                <w:szCs w:val="20"/>
              </w:rPr>
              <w:t>226 579,6</w:t>
            </w:r>
          </w:p>
        </w:tc>
        <w:tc>
          <w:tcPr>
            <w:tcW w:w="758" w:type="pct"/>
            <w:shd w:val="clear" w:color="auto" w:fill="auto"/>
            <w:vAlign w:val="bottom"/>
          </w:tcPr>
          <w:p w14:paraId="7BC58976" w14:textId="77777777" w:rsidR="00A97CA9" w:rsidRPr="00C3359B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9B">
              <w:rPr>
                <w:rFonts w:ascii="Times New Roman" w:hAnsi="Times New Roman" w:cs="Times New Roman"/>
                <w:sz w:val="20"/>
                <w:szCs w:val="20"/>
              </w:rPr>
              <w:t>249 778,8</w:t>
            </w:r>
          </w:p>
        </w:tc>
        <w:tc>
          <w:tcPr>
            <w:tcW w:w="670" w:type="pct"/>
            <w:shd w:val="clear" w:color="auto" w:fill="auto"/>
            <w:vAlign w:val="bottom"/>
          </w:tcPr>
          <w:p w14:paraId="64377006" w14:textId="77777777" w:rsidR="00A97CA9" w:rsidRPr="00C3359B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9B">
              <w:rPr>
                <w:rFonts w:ascii="Times New Roman" w:hAnsi="Times New Roman" w:cs="Times New Roman"/>
                <w:sz w:val="20"/>
                <w:szCs w:val="20"/>
              </w:rPr>
              <w:t>28 594,8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3DD16F45" w14:textId="77777777" w:rsidR="00A97CA9" w:rsidRPr="00C3359B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682C9" w14:textId="77777777" w:rsidR="00A97CA9" w:rsidRPr="00C3359B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9B">
              <w:rPr>
                <w:rFonts w:ascii="Times New Roman" w:hAnsi="Times New Roman" w:cs="Times New Roman"/>
                <w:sz w:val="20"/>
                <w:szCs w:val="20"/>
              </w:rPr>
              <w:t>32 931,4</w:t>
            </w:r>
          </w:p>
        </w:tc>
      </w:tr>
      <w:tr w:rsidR="00A97CA9" w:rsidRPr="00C3359B" w14:paraId="308C6C68" w14:textId="77777777" w:rsidTr="00106FC5">
        <w:trPr>
          <w:trHeight w:val="325"/>
        </w:trPr>
        <w:tc>
          <w:tcPr>
            <w:tcW w:w="1375" w:type="pct"/>
            <w:shd w:val="clear" w:color="auto" w:fill="auto"/>
            <w:vAlign w:val="bottom"/>
          </w:tcPr>
          <w:p w14:paraId="19EC31AC" w14:textId="77777777" w:rsidR="00A97CA9" w:rsidRPr="00C3359B" w:rsidRDefault="00A97CA9" w:rsidP="00106F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59B">
              <w:rPr>
                <w:rFonts w:ascii="Times New Roman" w:hAnsi="Times New Roman"/>
                <w:sz w:val="20"/>
                <w:szCs w:val="20"/>
              </w:rPr>
              <w:t>Гомельская область</w:t>
            </w:r>
          </w:p>
        </w:tc>
        <w:tc>
          <w:tcPr>
            <w:tcW w:w="822" w:type="pct"/>
            <w:shd w:val="clear" w:color="auto" w:fill="auto"/>
            <w:vAlign w:val="bottom"/>
          </w:tcPr>
          <w:p w14:paraId="153A5C18" w14:textId="77777777" w:rsidR="00A97CA9" w:rsidRPr="00C3359B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9B">
              <w:rPr>
                <w:rFonts w:ascii="Times New Roman" w:hAnsi="Times New Roman" w:cs="Times New Roman"/>
                <w:sz w:val="20"/>
                <w:szCs w:val="20"/>
              </w:rPr>
              <w:t>126 178,7</w:t>
            </w:r>
          </w:p>
        </w:tc>
        <w:tc>
          <w:tcPr>
            <w:tcW w:w="822" w:type="pct"/>
            <w:shd w:val="clear" w:color="auto" w:fill="auto"/>
            <w:vAlign w:val="bottom"/>
          </w:tcPr>
          <w:p w14:paraId="7AEBB891" w14:textId="77777777" w:rsidR="00A97CA9" w:rsidRPr="00C3359B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9B">
              <w:rPr>
                <w:rFonts w:ascii="Times New Roman" w:hAnsi="Times New Roman" w:cs="Times New Roman"/>
                <w:sz w:val="20"/>
                <w:szCs w:val="20"/>
              </w:rPr>
              <w:t>140 882,5</w:t>
            </w:r>
          </w:p>
        </w:tc>
        <w:tc>
          <w:tcPr>
            <w:tcW w:w="758" w:type="pct"/>
            <w:shd w:val="clear" w:color="auto" w:fill="auto"/>
            <w:vAlign w:val="bottom"/>
          </w:tcPr>
          <w:p w14:paraId="40148731" w14:textId="77777777" w:rsidR="00A97CA9" w:rsidRPr="00C3359B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9B">
              <w:rPr>
                <w:rFonts w:ascii="Times New Roman" w:hAnsi="Times New Roman" w:cs="Times New Roman"/>
                <w:sz w:val="20"/>
                <w:szCs w:val="20"/>
              </w:rPr>
              <w:t>154 068,8</w:t>
            </w:r>
          </w:p>
        </w:tc>
        <w:tc>
          <w:tcPr>
            <w:tcW w:w="670" w:type="pct"/>
            <w:shd w:val="clear" w:color="auto" w:fill="auto"/>
            <w:vAlign w:val="bottom"/>
          </w:tcPr>
          <w:p w14:paraId="6E9327A8" w14:textId="77777777" w:rsidR="00A97CA9" w:rsidRPr="00C3359B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9B">
              <w:rPr>
                <w:rFonts w:ascii="Times New Roman" w:hAnsi="Times New Roman" w:cs="Times New Roman"/>
                <w:sz w:val="20"/>
                <w:szCs w:val="20"/>
              </w:rPr>
              <w:t>15 634,0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E655577" w14:textId="77777777" w:rsidR="00A97CA9" w:rsidRPr="00C3359B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9B">
              <w:rPr>
                <w:rFonts w:ascii="Times New Roman" w:hAnsi="Times New Roman" w:cs="Times New Roman"/>
                <w:sz w:val="20"/>
                <w:szCs w:val="20"/>
              </w:rPr>
              <w:t>18 596,3</w:t>
            </w:r>
          </w:p>
        </w:tc>
      </w:tr>
      <w:tr w:rsidR="00A97CA9" w:rsidRPr="00C3359B" w14:paraId="0FC8057D" w14:textId="77777777" w:rsidTr="00106FC5">
        <w:trPr>
          <w:trHeight w:val="341"/>
        </w:trPr>
        <w:tc>
          <w:tcPr>
            <w:tcW w:w="1375" w:type="pct"/>
            <w:shd w:val="clear" w:color="auto" w:fill="auto"/>
            <w:vAlign w:val="bottom"/>
          </w:tcPr>
          <w:p w14:paraId="162791C6" w14:textId="77777777" w:rsidR="00A97CA9" w:rsidRPr="00C3359B" w:rsidRDefault="00A97CA9" w:rsidP="00106F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59B">
              <w:rPr>
                <w:rFonts w:ascii="Times New Roman" w:hAnsi="Times New Roman"/>
                <w:sz w:val="20"/>
                <w:szCs w:val="20"/>
              </w:rPr>
              <w:t>Могилевская область</w:t>
            </w:r>
          </w:p>
        </w:tc>
        <w:tc>
          <w:tcPr>
            <w:tcW w:w="822" w:type="pct"/>
            <w:shd w:val="clear" w:color="auto" w:fill="auto"/>
            <w:vAlign w:val="bottom"/>
          </w:tcPr>
          <w:p w14:paraId="0710110E" w14:textId="77777777" w:rsidR="00A97CA9" w:rsidRPr="00C3359B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9B">
              <w:rPr>
                <w:rFonts w:ascii="Times New Roman" w:hAnsi="Times New Roman" w:cs="Times New Roman"/>
                <w:sz w:val="20"/>
                <w:szCs w:val="20"/>
              </w:rPr>
              <w:t>61 127,6</w:t>
            </w:r>
          </w:p>
        </w:tc>
        <w:tc>
          <w:tcPr>
            <w:tcW w:w="822" w:type="pct"/>
            <w:shd w:val="clear" w:color="auto" w:fill="auto"/>
            <w:vAlign w:val="bottom"/>
          </w:tcPr>
          <w:p w14:paraId="0E6AFB70" w14:textId="77777777" w:rsidR="00A97CA9" w:rsidRPr="00C3359B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9B">
              <w:rPr>
                <w:rFonts w:ascii="Times New Roman" w:hAnsi="Times New Roman" w:cs="Times New Roman"/>
                <w:sz w:val="20"/>
                <w:szCs w:val="20"/>
              </w:rPr>
              <w:t>61 287,1</w:t>
            </w:r>
          </w:p>
        </w:tc>
        <w:tc>
          <w:tcPr>
            <w:tcW w:w="758" w:type="pct"/>
            <w:shd w:val="clear" w:color="auto" w:fill="auto"/>
            <w:vAlign w:val="bottom"/>
          </w:tcPr>
          <w:p w14:paraId="393CB7C0" w14:textId="77777777" w:rsidR="00A97CA9" w:rsidRPr="00C3359B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9B">
              <w:rPr>
                <w:rFonts w:ascii="Times New Roman" w:hAnsi="Times New Roman" w:cs="Times New Roman"/>
                <w:sz w:val="20"/>
                <w:szCs w:val="20"/>
              </w:rPr>
              <w:t>63 831,9</w:t>
            </w:r>
          </w:p>
        </w:tc>
        <w:tc>
          <w:tcPr>
            <w:tcW w:w="670" w:type="pct"/>
            <w:shd w:val="clear" w:color="auto" w:fill="auto"/>
            <w:vAlign w:val="bottom"/>
          </w:tcPr>
          <w:p w14:paraId="69622633" w14:textId="77777777" w:rsidR="00A97CA9" w:rsidRPr="00C3359B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9B">
              <w:rPr>
                <w:rFonts w:ascii="Times New Roman" w:hAnsi="Times New Roman" w:cs="Times New Roman"/>
                <w:sz w:val="20"/>
                <w:szCs w:val="20"/>
              </w:rPr>
              <w:t>7 623,3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7560707B" w14:textId="77777777" w:rsidR="00A97CA9" w:rsidRPr="00C3359B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9B">
              <w:rPr>
                <w:rFonts w:ascii="Times New Roman" w:hAnsi="Times New Roman" w:cs="Times New Roman"/>
                <w:sz w:val="20"/>
                <w:szCs w:val="20"/>
              </w:rPr>
              <w:t>8 787,4</w:t>
            </w:r>
          </w:p>
        </w:tc>
      </w:tr>
      <w:tr w:rsidR="00A97CA9" w:rsidRPr="00C3359B" w14:paraId="50ED164C" w14:textId="77777777" w:rsidTr="00106FC5">
        <w:trPr>
          <w:trHeight w:val="341"/>
        </w:trPr>
        <w:tc>
          <w:tcPr>
            <w:tcW w:w="1375" w:type="pct"/>
            <w:shd w:val="clear" w:color="auto" w:fill="auto"/>
            <w:vAlign w:val="bottom"/>
          </w:tcPr>
          <w:p w14:paraId="078747FB" w14:textId="77777777" w:rsidR="00A97CA9" w:rsidRPr="00C3359B" w:rsidRDefault="00A97CA9" w:rsidP="00106F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59B">
              <w:rPr>
                <w:rFonts w:ascii="Times New Roman" w:hAnsi="Times New Roman"/>
                <w:sz w:val="20"/>
                <w:szCs w:val="20"/>
              </w:rPr>
              <w:t>Гродненская область</w:t>
            </w:r>
          </w:p>
        </w:tc>
        <w:tc>
          <w:tcPr>
            <w:tcW w:w="822" w:type="pct"/>
            <w:shd w:val="clear" w:color="auto" w:fill="auto"/>
            <w:vAlign w:val="bottom"/>
          </w:tcPr>
          <w:p w14:paraId="6BE12B2B" w14:textId="77777777" w:rsidR="00A97CA9" w:rsidRPr="00C3359B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9B">
              <w:rPr>
                <w:rFonts w:ascii="Times New Roman" w:hAnsi="Times New Roman" w:cs="Times New Roman"/>
                <w:sz w:val="20"/>
                <w:szCs w:val="20"/>
              </w:rPr>
              <w:t>62 754,4</w:t>
            </w:r>
          </w:p>
        </w:tc>
        <w:tc>
          <w:tcPr>
            <w:tcW w:w="822" w:type="pct"/>
            <w:shd w:val="clear" w:color="auto" w:fill="auto"/>
            <w:vAlign w:val="bottom"/>
          </w:tcPr>
          <w:p w14:paraId="3841F94C" w14:textId="77777777" w:rsidR="00A97CA9" w:rsidRPr="00C3359B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9B">
              <w:rPr>
                <w:rFonts w:ascii="Times New Roman" w:hAnsi="Times New Roman" w:cs="Times New Roman"/>
                <w:sz w:val="20"/>
                <w:szCs w:val="20"/>
              </w:rPr>
              <w:t>69 963,7</w:t>
            </w:r>
          </w:p>
        </w:tc>
        <w:tc>
          <w:tcPr>
            <w:tcW w:w="758" w:type="pct"/>
            <w:shd w:val="clear" w:color="auto" w:fill="auto"/>
            <w:vAlign w:val="bottom"/>
          </w:tcPr>
          <w:p w14:paraId="5605A902" w14:textId="77777777" w:rsidR="00A97CA9" w:rsidRPr="00C3359B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9B">
              <w:rPr>
                <w:rFonts w:ascii="Times New Roman" w:hAnsi="Times New Roman" w:cs="Times New Roman"/>
                <w:sz w:val="20"/>
                <w:szCs w:val="20"/>
              </w:rPr>
              <w:t>76 897,7</w:t>
            </w:r>
          </w:p>
        </w:tc>
        <w:tc>
          <w:tcPr>
            <w:tcW w:w="670" w:type="pct"/>
            <w:shd w:val="clear" w:color="auto" w:fill="auto"/>
            <w:vAlign w:val="bottom"/>
          </w:tcPr>
          <w:p w14:paraId="323187BF" w14:textId="77777777" w:rsidR="00A97CA9" w:rsidRPr="00C3359B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9B">
              <w:rPr>
                <w:rFonts w:ascii="Times New Roman" w:hAnsi="Times New Roman" w:cs="Times New Roman"/>
                <w:sz w:val="20"/>
                <w:szCs w:val="20"/>
              </w:rPr>
              <w:t>8 946,7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313171F2" w14:textId="77777777" w:rsidR="00A97CA9" w:rsidRPr="00C3359B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9B">
              <w:rPr>
                <w:rFonts w:ascii="Times New Roman" w:hAnsi="Times New Roman" w:cs="Times New Roman"/>
                <w:sz w:val="20"/>
                <w:szCs w:val="20"/>
              </w:rPr>
              <w:t>9 690,0</w:t>
            </w:r>
          </w:p>
        </w:tc>
      </w:tr>
      <w:tr w:rsidR="00A97CA9" w:rsidRPr="00C3359B" w14:paraId="47EBAA03" w14:textId="77777777" w:rsidTr="00106FC5">
        <w:trPr>
          <w:trHeight w:val="325"/>
        </w:trPr>
        <w:tc>
          <w:tcPr>
            <w:tcW w:w="1375" w:type="pct"/>
            <w:shd w:val="clear" w:color="auto" w:fill="auto"/>
            <w:vAlign w:val="bottom"/>
          </w:tcPr>
          <w:p w14:paraId="327D4318" w14:textId="77777777" w:rsidR="00A97CA9" w:rsidRPr="00C3359B" w:rsidRDefault="00A97CA9" w:rsidP="00106F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59B">
              <w:rPr>
                <w:rFonts w:ascii="Times New Roman" w:hAnsi="Times New Roman"/>
                <w:sz w:val="20"/>
                <w:szCs w:val="20"/>
              </w:rPr>
              <w:lastRenderedPageBreak/>
              <w:t>Витебская область</w:t>
            </w:r>
          </w:p>
        </w:tc>
        <w:tc>
          <w:tcPr>
            <w:tcW w:w="822" w:type="pct"/>
            <w:shd w:val="clear" w:color="auto" w:fill="auto"/>
            <w:vAlign w:val="bottom"/>
          </w:tcPr>
          <w:p w14:paraId="0A83AF43" w14:textId="77777777" w:rsidR="00A97CA9" w:rsidRPr="00C3359B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9B">
              <w:rPr>
                <w:rFonts w:ascii="Times New Roman" w:hAnsi="Times New Roman" w:cs="Times New Roman"/>
                <w:sz w:val="20"/>
                <w:szCs w:val="20"/>
              </w:rPr>
              <w:t>96 184,2</w:t>
            </w:r>
          </w:p>
        </w:tc>
        <w:tc>
          <w:tcPr>
            <w:tcW w:w="822" w:type="pct"/>
            <w:shd w:val="clear" w:color="auto" w:fill="auto"/>
            <w:vAlign w:val="bottom"/>
          </w:tcPr>
          <w:p w14:paraId="78E75203" w14:textId="77777777" w:rsidR="00A97CA9" w:rsidRPr="00C3359B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9B">
              <w:rPr>
                <w:rFonts w:ascii="Times New Roman" w:hAnsi="Times New Roman" w:cs="Times New Roman"/>
                <w:sz w:val="20"/>
                <w:szCs w:val="20"/>
              </w:rPr>
              <w:t>105 647,1</w:t>
            </w:r>
          </w:p>
        </w:tc>
        <w:tc>
          <w:tcPr>
            <w:tcW w:w="758" w:type="pct"/>
            <w:shd w:val="clear" w:color="auto" w:fill="auto"/>
            <w:vAlign w:val="bottom"/>
          </w:tcPr>
          <w:p w14:paraId="5D423187" w14:textId="77777777" w:rsidR="00A97CA9" w:rsidRPr="00C3359B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9B">
              <w:rPr>
                <w:rFonts w:ascii="Times New Roman" w:hAnsi="Times New Roman" w:cs="Times New Roman"/>
                <w:sz w:val="20"/>
                <w:szCs w:val="20"/>
              </w:rPr>
              <w:t>117 195,5</w:t>
            </w:r>
          </w:p>
        </w:tc>
        <w:tc>
          <w:tcPr>
            <w:tcW w:w="670" w:type="pct"/>
            <w:shd w:val="clear" w:color="auto" w:fill="auto"/>
            <w:vAlign w:val="bottom"/>
          </w:tcPr>
          <w:p w14:paraId="4F72EC5F" w14:textId="77777777" w:rsidR="00A97CA9" w:rsidRPr="00C3359B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9B">
              <w:rPr>
                <w:rFonts w:ascii="Times New Roman" w:hAnsi="Times New Roman" w:cs="Times New Roman"/>
                <w:sz w:val="20"/>
                <w:szCs w:val="20"/>
              </w:rPr>
              <w:t>11 494,5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06E2DAAC" w14:textId="77777777" w:rsidR="00A97CA9" w:rsidRPr="00C3359B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9B">
              <w:rPr>
                <w:rFonts w:ascii="Times New Roman" w:hAnsi="Times New Roman" w:cs="Times New Roman"/>
                <w:sz w:val="20"/>
                <w:szCs w:val="20"/>
              </w:rPr>
              <w:t>13 723,0</w:t>
            </w:r>
          </w:p>
        </w:tc>
      </w:tr>
      <w:tr w:rsidR="00A97CA9" w:rsidRPr="00C3359B" w14:paraId="3BBEA296" w14:textId="77777777" w:rsidTr="00106FC5">
        <w:trPr>
          <w:trHeight w:val="341"/>
        </w:trPr>
        <w:tc>
          <w:tcPr>
            <w:tcW w:w="1375" w:type="pct"/>
            <w:shd w:val="clear" w:color="auto" w:fill="auto"/>
            <w:vAlign w:val="bottom"/>
          </w:tcPr>
          <w:p w14:paraId="36E61167" w14:textId="77777777" w:rsidR="00A97CA9" w:rsidRPr="00C3359B" w:rsidRDefault="00A97CA9" w:rsidP="00106F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59B">
              <w:rPr>
                <w:rFonts w:ascii="Times New Roman" w:hAnsi="Times New Roman"/>
                <w:sz w:val="20"/>
                <w:szCs w:val="20"/>
              </w:rPr>
              <w:t>Брестская область</w:t>
            </w:r>
          </w:p>
        </w:tc>
        <w:tc>
          <w:tcPr>
            <w:tcW w:w="822" w:type="pct"/>
            <w:shd w:val="clear" w:color="auto" w:fill="auto"/>
            <w:vAlign w:val="bottom"/>
          </w:tcPr>
          <w:p w14:paraId="33366DDE" w14:textId="77777777" w:rsidR="00A97CA9" w:rsidRPr="00C3359B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9B">
              <w:rPr>
                <w:rFonts w:ascii="Times New Roman" w:hAnsi="Times New Roman" w:cs="Times New Roman"/>
                <w:sz w:val="20"/>
                <w:szCs w:val="20"/>
              </w:rPr>
              <w:t>60 550,7</w:t>
            </w:r>
          </w:p>
        </w:tc>
        <w:tc>
          <w:tcPr>
            <w:tcW w:w="822" w:type="pct"/>
            <w:shd w:val="clear" w:color="auto" w:fill="auto"/>
            <w:vAlign w:val="bottom"/>
          </w:tcPr>
          <w:p w14:paraId="4A21A222" w14:textId="77777777" w:rsidR="00A97CA9" w:rsidRPr="00C3359B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9B">
              <w:rPr>
                <w:rFonts w:ascii="Times New Roman" w:hAnsi="Times New Roman" w:cs="Times New Roman"/>
                <w:sz w:val="20"/>
                <w:szCs w:val="20"/>
              </w:rPr>
              <w:t>69 987,8</w:t>
            </w:r>
          </w:p>
        </w:tc>
        <w:tc>
          <w:tcPr>
            <w:tcW w:w="758" w:type="pct"/>
            <w:shd w:val="clear" w:color="auto" w:fill="auto"/>
            <w:vAlign w:val="bottom"/>
          </w:tcPr>
          <w:p w14:paraId="0755CCF2" w14:textId="77777777" w:rsidR="00A97CA9" w:rsidRPr="00C3359B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9B">
              <w:rPr>
                <w:rFonts w:ascii="Times New Roman" w:hAnsi="Times New Roman" w:cs="Times New Roman"/>
                <w:sz w:val="20"/>
                <w:szCs w:val="20"/>
              </w:rPr>
              <w:t>77 817,2</w:t>
            </w:r>
          </w:p>
        </w:tc>
        <w:tc>
          <w:tcPr>
            <w:tcW w:w="670" w:type="pct"/>
            <w:shd w:val="clear" w:color="auto" w:fill="auto"/>
            <w:vAlign w:val="bottom"/>
          </w:tcPr>
          <w:p w14:paraId="01A4042F" w14:textId="77777777" w:rsidR="00A97CA9" w:rsidRPr="00C3359B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9B">
              <w:rPr>
                <w:rFonts w:ascii="Times New Roman" w:hAnsi="Times New Roman" w:cs="Times New Roman"/>
                <w:sz w:val="20"/>
                <w:szCs w:val="20"/>
              </w:rPr>
              <w:t>9 501,5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0C412F42" w14:textId="77777777" w:rsidR="00A97CA9" w:rsidRPr="00C3359B" w:rsidRDefault="00A97CA9" w:rsidP="00106FC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9B">
              <w:rPr>
                <w:rFonts w:ascii="Times New Roman" w:hAnsi="Times New Roman" w:cs="Times New Roman"/>
                <w:sz w:val="20"/>
                <w:szCs w:val="20"/>
              </w:rPr>
              <w:t>10 577,9</w:t>
            </w:r>
          </w:p>
        </w:tc>
      </w:tr>
    </w:tbl>
    <w:p w14:paraId="1B702EE5" w14:textId="77777777" w:rsidR="00A97CA9" w:rsidRPr="00C3359B" w:rsidRDefault="00A97CA9" w:rsidP="00A97CA9">
      <w:pPr>
        <w:tabs>
          <w:tab w:val="left" w:pos="5491"/>
        </w:tabs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C3359B">
        <w:rPr>
          <w:rFonts w:ascii="Times New Roman" w:hAnsi="Times New Roman"/>
          <w:sz w:val="20"/>
          <w:szCs w:val="20"/>
        </w:rPr>
        <w:t xml:space="preserve">Примечание: 2016 – 2017 гг. – в млн. руб.; источник [1, с. 38]. </w:t>
      </w:r>
    </w:p>
    <w:p w14:paraId="39C3D39E" w14:textId="77777777" w:rsidR="00367589" w:rsidRDefault="00367589" w:rsidP="001D535A">
      <w:pPr>
        <w:shd w:val="clear" w:color="auto" w:fill="FFFFFF"/>
        <w:spacing w:after="0" w:line="240" w:lineRule="auto"/>
        <w:ind w:left="1559" w:hanging="1559"/>
        <w:contextualSpacing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14:paraId="289A38BB" w14:textId="77777777" w:rsidR="001D535A" w:rsidRPr="001D535A" w:rsidRDefault="001D535A" w:rsidP="001D535A">
      <w:pPr>
        <w:shd w:val="clear" w:color="auto" w:fill="FFFFFF"/>
        <w:spacing w:after="0" w:line="240" w:lineRule="auto"/>
        <w:ind w:left="1559" w:hanging="1559"/>
        <w:contextualSpacing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1D535A">
        <w:rPr>
          <w:rFonts w:ascii="Times New Roman" w:hAnsi="Times New Roman"/>
          <w:b/>
          <w:color w:val="000000"/>
          <w:spacing w:val="-3"/>
          <w:sz w:val="24"/>
          <w:szCs w:val="24"/>
        </w:rPr>
        <w:t>ПЕРЕНОС ТАБЛИЦЫ</w:t>
      </w:r>
    </w:p>
    <w:p w14:paraId="3F7F19BA" w14:textId="77777777" w:rsidR="001D535A" w:rsidRDefault="001D535A" w:rsidP="001D535A">
      <w:pPr>
        <w:shd w:val="clear" w:color="auto" w:fill="FFFFFF"/>
        <w:spacing w:after="0" w:line="240" w:lineRule="auto"/>
        <w:ind w:left="1559" w:hanging="1559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14:paraId="0A0ACC77" w14:textId="77777777" w:rsidR="001D535A" w:rsidRDefault="001D535A" w:rsidP="001D535A">
      <w:pPr>
        <w:shd w:val="clear" w:color="auto" w:fill="FFFFFF"/>
        <w:spacing w:after="0" w:line="240" w:lineRule="auto"/>
        <w:ind w:left="1559" w:hanging="1559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Таблица 1 – Функции специалистов по управлению производительностью труда </w:t>
      </w:r>
    </w:p>
    <w:p w14:paraId="5B52A72D" w14:textId="77777777" w:rsidR="001D535A" w:rsidRDefault="001D535A" w:rsidP="001D535A">
      <w:pPr>
        <w:shd w:val="clear" w:color="auto" w:fill="FFFFFF"/>
        <w:spacing w:after="0" w:line="240" w:lineRule="auto"/>
        <w:ind w:left="1559" w:hanging="1559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в КСУП «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Краснобережский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>»</w:t>
      </w:r>
    </w:p>
    <w:p w14:paraId="0CE46129" w14:textId="77777777" w:rsidR="001D535A" w:rsidRDefault="001D535A" w:rsidP="001D535A">
      <w:pPr>
        <w:shd w:val="clear" w:color="auto" w:fill="FFFFFF"/>
        <w:spacing w:after="0" w:line="240" w:lineRule="auto"/>
        <w:ind w:hanging="1559"/>
        <w:contextualSpacing/>
        <w:jc w:val="both"/>
        <w:rPr>
          <w:rFonts w:ascii="Times New Roman" w:hAnsi="Times New Roman"/>
          <w:b/>
          <w:color w:val="000000"/>
          <w:spacing w:val="-3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7625"/>
      </w:tblGrid>
      <w:tr w:rsidR="001D535A" w14:paraId="32ED5CA5" w14:textId="77777777" w:rsidTr="001D535A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2661" w14:textId="77777777" w:rsidR="001D535A" w:rsidRDefault="001D53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Специалист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31D3" w14:textId="77777777" w:rsidR="001D535A" w:rsidRDefault="001D53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Функции</w:t>
            </w:r>
          </w:p>
        </w:tc>
      </w:tr>
      <w:tr w:rsidR="001D535A" w14:paraId="5D10D5B7" w14:textId="77777777" w:rsidTr="001D535A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FC7C" w14:textId="77777777" w:rsidR="001D535A" w:rsidRDefault="001D53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1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F304" w14:textId="77777777" w:rsidR="001D535A" w:rsidRDefault="001D53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2</w:t>
            </w:r>
          </w:p>
        </w:tc>
      </w:tr>
      <w:tr w:rsidR="001D535A" w14:paraId="4F152377" w14:textId="77777777" w:rsidTr="001D535A">
        <w:tc>
          <w:tcPr>
            <w:tcW w:w="14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B195" w14:textId="77777777" w:rsidR="001D535A" w:rsidRDefault="001D53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Главный </w:t>
            </w:r>
          </w:p>
          <w:p w14:paraId="5F2094BE" w14:textId="77777777" w:rsidR="001D535A" w:rsidRDefault="001D53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экономист</w:t>
            </w:r>
          </w:p>
        </w:tc>
        <w:tc>
          <w:tcPr>
            <w:tcW w:w="76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2146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Составляет перспективные и текущие планы производства в соответствии с установленными заданиями, сроками их представления.</w:t>
            </w:r>
          </w:p>
          <w:p w14:paraId="46C47BFB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Разрабатывает ежемесячные плановые задания по производительности труда.</w:t>
            </w:r>
          </w:p>
          <w:p w14:paraId="7AD52844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Составляет производственную программу предприятия.</w:t>
            </w:r>
          </w:p>
          <w:p w14:paraId="5E76C1F8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Проводит анализ хозяйственной деятельности предприятия.</w:t>
            </w:r>
          </w:p>
          <w:p w14:paraId="0CFC3E4F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Систематически учитывает и контролирует выполнение планов по технико-экономическим показателям и представляет данные о % выполнении плана руководству предприятия.</w:t>
            </w:r>
          </w:p>
          <w:p w14:paraId="43EF0FCD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Анализирует выполнение всех технико-экономических показателей за месяц, квартал, год.</w:t>
            </w:r>
          </w:p>
          <w:p w14:paraId="453E00AB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Осуществляет контроль за нормами расхода вспомогательных материалов предприятия.</w:t>
            </w:r>
          </w:p>
          <w:p w14:paraId="76AC67C0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Разрабатывает и внедряет рациональную документацию для планирования.</w:t>
            </w:r>
          </w:p>
        </w:tc>
      </w:tr>
      <w:tr w:rsidR="001D535A" w14:paraId="570B0D01" w14:textId="77777777" w:rsidTr="001D535A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69AA" w14:textId="77777777" w:rsidR="001D535A" w:rsidRDefault="001D53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Главный </w:t>
            </w:r>
          </w:p>
          <w:p w14:paraId="53288C01" w14:textId="77777777" w:rsidR="001D535A" w:rsidRDefault="001D53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агроном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D5E8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Участвует в составлении перспективных и текущих планов производства в соответствии с установленными заданиями, сроками их представления.</w:t>
            </w:r>
          </w:p>
          <w:p w14:paraId="0A0E136E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Участвует в разработке ежемесячных плановых заданий по производительности труда.</w:t>
            </w:r>
          </w:p>
          <w:p w14:paraId="590C16E3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Участвует в составлении производственной программы предприятия.</w:t>
            </w:r>
          </w:p>
          <w:p w14:paraId="3FD6D795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Контролирует выполнение планов по технико-экономическим показателям.</w:t>
            </w:r>
          </w:p>
          <w:p w14:paraId="30195628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Контролирует расход вспомогательных материалов предприятия.</w:t>
            </w:r>
          </w:p>
        </w:tc>
      </w:tr>
      <w:tr w:rsidR="001D535A" w14:paraId="0625B899" w14:textId="77777777" w:rsidTr="001D535A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BC59" w14:textId="77777777" w:rsidR="001D535A" w:rsidRDefault="001D53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Главный </w:t>
            </w:r>
          </w:p>
          <w:p w14:paraId="108C8C22" w14:textId="77777777" w:rsidR="001D535A" w:rsidRDefault="001D53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инженер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BA1B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Участвует в составлении перспективных и текущих планов производства в соответствии с установленными заданиями, сроками их представления.</w:t>
            </w:r>
          </w:p>
          <w:p w14:paraId="4D38A222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Участвует в разработке ежемесячных плановых заданий по производительности труда и производственной программы.</w:t>
            </w:r>
          </w:p>
          <w:p w14:paraId="10B0C3CD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Участвует в составлении производственной программы предприятия.</w:t>
            </w:r>
          </w:p>
          <w:p w14:paraId="685453F4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Контролирует выполнение планов по технико-экономическим показателям.</w:t>
            </w:r>
          </w:p>
        </w:tc>
      </w:tr>
    </w:tbl>
    <w:p w14:paraId="702769D8" w14:textId="77777777" w:rsidR="001D535A" w:rsidRDefault="001D535A" w:rsidP="001D53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8DB4EC" w14:textId="77777777" w:rsidR="001D535A" w:rsidRDefault="001D535A" w:rsidP="001D53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Окончание таблицы 1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7625"/>
      </w:tblGrid>
      <w:tr w:rsidR="001D535A" w14:paraId="60354E16" w14:textId="77777777" w:rsidTr="001D535A">
        <w:trPr>
          <w:trHeight w:val="19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B62979A" w14:textId="77777777" w:rsidR="001D535A" w:rsidRDefault="001D53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1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05ECEEE" w14:textId="77777777" w:rsidR="001D535A" w:rsidRDefault="001D535A">
            <w:pPr>
              <w:pStyle w:val="a7"/>
              <w:spacing w:after="0"/>
              <w:ind w:left="36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D535A" w14:paraId="55A41634" w14:textId="77777777" w:rsidTr="001D535A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82B9" w14:textId="77777777" w:rsidR="001D535A" w:rsidRDefault="001D53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6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E026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Контролирует расход вспомогательных материалов предприятия.</w:t>
            </w:r>
          </w:p>
        </w:tc>
      </w:tr>
      <w:tr w:rsidR="001D535A" w14:paraId="47C62353" w14:textId="77777777" w:rsidTr="001D535A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A13C" w14:textId="77777777" w:rsidR="001D535A" w:rsidRDefault="001D53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Главный </w:t>
            </w:r>
          </w:p>
          <w:p w14:paraId="4DDA3431" w14:textId="77777777" w:rsidR="001D535A" w:rsidRDefault="001D53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зоотехник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1AE2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Участвует в составлении перспективных и текущих планов производства в соответствии с установленными заданиями, сроками их представления.</w:t>
            </w:r>
          </w:p>
          <w:p w14:paraId="76413D32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Участвует в разработке ежемесячных плановых заданий по производительности труда.</w:t>
            </w:r>
          </w:p>
          <w:p w14:paraId="3FD592FC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Участвует в составлении производственной программы предприятия.</w:t>
            </w:r>
          </w:p>
          <w:p w14:paraId="7F74B611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Контролирует выполнение планов по технико-экономическим показателям.</w:t>
            </w:r>
          </w:p>
          <w:p w14:paraId="3B79B94A" w14:textId="77777777" w:rsidR="001D535A" w:rsidRDefault="001D535A">
            <w:pPr>
              <w:pStyle w:val="a7"/>
              <w:spacing w:after="0" w:line="240" w:lineRule="auto"/>
              <w:ind w:left="0"/>
              <w:jc w:val="both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Контролирует расход вспомогательных материалов предприятия.</w:t>
            </w:r>
          </w:p>
        </w:tc>
      </w:tr>
      <w:tr w:rsidR="001D535A" w14:paraId="3A30DC3E" w14:textId="77777777" w:rsidTr="001D535A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0005" w14:textId="77777777" w:rsidR="001D535A" w:rsidRDefault="001D53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Главный </w:t>
            </w:r>
          </w:p>
          <w:p w14:paraId="737B83A0" w14:textId="77777777" w:rsidR="001D535A" w:rsidRDefault="001D53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ветврач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79B9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Участвует в составлении перспективных и текущих планов производства в соответствии с установленными заданиями, сроками их представления.</w:t>
            </w:r>
          </w:p>
          <w:p w14:paraId="09CB9DEE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Участвует в разработке ежемесячных плановых заданий по производительности труда.</w:t>
            </w:r>
          </w:p>
          <w:p w14:paraId="63766044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Участвует в составлении производственной программы предприятия.</w:t>
            </w:r>
          </w:p>
          <w:p w14:paraId="4F58025E" w14:textId="77777777" w:rsidR="001D535A" w:rsidRDefault="001D535A">
            <w:pPr>
              <w:pStyle w:val="a7"/>
              <w:spacing w:after="0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Контролирует выполнение планов по технико-экономическим показателям.</w:t>
            </w:r>
          </w:p>
          <w:p w14:paraId="7E5FBF0A" w14:textId="77777777" w:rsidR="001D535A" w:rsidRDefault="001D535A">
            <w:pPr>
              <w:pStyle w:val="a7"/>
              <w:spacing w:after="0" w:line="240" w:lineRule="auto"/>
              <w:ind w:left="0"/>
              <w:jc w:val="both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Контролирует расход вспомогательных материалов предприятия.</w:t>
            </w:r>
          </w:p>
        </w:tc>
      </w:tr>
    </w:tbl>
    <w:p w14:paraId="7F7E08DE" w14:textId="77777777" w:rsidR="001D535A" w:rsidRDefault="001D535A" w:rsidP="001D535A">
      <w:pPr>
        <w:shd w:val="clear" w:color="auto" w:fill="FFFFFF"/>
        <w:spacing w:after="0" w:line="240" w:lineRule="auto"/>
        <w:ind w:firstLine="454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14:paraId="21271E64" w14:textId="77777777" w:rsidR="005E6CAB" w:rsidRDefault="005E6CAB" w:rsidP="001D535A">
      <w:pPr>
        <w:shd w:val="clear" w:color="auto" w:fill="FFFFFF"/>
        <w:spacing w:after="0" w:line="240" w:lineRule="auto"/>
        <w:ind w:firstLine="454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14:paraId="74C5B1F9" w14:textId="77777777" w:rsidR="005E6CAB" w:rsidRDefault="005E6CAB" w:rsidP="001D535A">
      <w:pPr>
        <w:shd w:val="clear" w:color="auto" w:fill="FFFFFF"/>
        <w:spacing w:after="0" w:line="240" w:lineRule="auto"/>
        <w:ind w:firstLine="454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14:paraId="5F49A0E1" w14:textId="77777777" w:rsidR="005E6CAB" w:rsidRDefault="005E6CAB" w:rsidP="001D535A">
      <w:pPr>
        <w:shd w:val="clear" w:color="auto" w:fill="FFFFFF"/>
        <w:spacing w:after="0" w:line="240" w:lineRule="auto"/>
        <w:ind w:firstLine="454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14:paraId="26ADC8A8" w14:textId="793FD27D" w:rsidR="005E6CAB" w:rsidRDefault="005E6CAB" w:rsidP="001D535A">
      <w:pPr>
        <w:shd w:val="clear" w:color="auto" w:fill="FFFFFF"/>
        <w:spacing w:after="0" w:line="240" w:lineRule="auto"/>
        <w:ind w:firstLine="454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14:paraId="207AECD0" w14:textId="26DBB484" w:rsidR="009B61AA" w:rsidRDefault="009B61AA" w:rsidP="001D535A">
      <w:pPr>
        <w:shd w:val="clear" w:color="auto" w:fill="FFFFFF"/>
        <w:spacing w:after="0" w:line="240" w:lineRule="auto"/>
        <w:ind w:firstLine="454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14:paraId="55A8F455" w14:textId="4DB24C8D" w:rsidR="009B61AA" w:rsidRDefault="009B61AA" w:rsidP="001D535A">
      <w:pPr>
        <w:shd w:val="clear" w:color="auto" w:fill="FFFFFF"/>
        <w:spacing w:after="0" w:line="240" w:lineRule="auto"/>
        <w:ind w:firstLine="454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14:paraId="4C2F97BC" w14:textId="77777777" w:rsidR="009B61AA" w:rsidRDefault="009B61AA" w:rsidP="001D535A">
      <w:pPr>
        <w:shd w:val="clear" w:color="auto" w:fill="FFFFFF"/>
        <w:spacing w:after="0" w:line="240" w:lineRule="auto"/>
        <w:ind w:firstLine="454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14:paraId="73F7A49A" w14:textId="77777777" w:rsidR="005E6CAB" w:rsidRDefault="00747FA9" w:rsidP="00747FA9">
      <w:pPr>
        <w:tabs>
          <w:tab w:val="left" w:pos="3180"/>
          <w:tab w:val="center" w:pos="4904"/>
          <w:tab w:val="left" w:pos="7602"/>
        </w:tabs>
        <w:spacing w:after="0" w:line="240" w:lineRule="auto"/>
        <w:ind w:firstLine="4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ab/>
      </w:r>
      <w:r w:rsidR="005E6CAB" w:rsidRPr="005E6CAB">
        <w:rPr>
          <w:rFonts w:ascii="Times New Roman" w:hAnsi="Times New Roman"/>
          <w:b/>
        </w:rPr>
        <w:t>РИСУНОК</w:t>
      </w:r>
    </w:p>
    <w:p w14:paraId="7E72A466" w14:textId="77777777" w:rsidR="005E6CAB" w:rsidRDefault="005E6CAB" w:rsidP="005E6CAB">
      <w:pPr>
        <w:tabs>
          <w:tab w:val="left" w:pos="7602"/>
        </w:tabs>
        <w:spacing w:after="0" w:line="240" w:lineRule="auto"/>
        <w:ind w:firstLine="454"/>
        <w:jc w:val="center"/>
        <w:rPr>
          <w:rFonts w:ascii="Times New Roman" w:hAnsi="Times New Roman"/>
          <w:b/>
        </w:rPr>
      </w:pPr>
    </w:p>
    <w:p w14:paraId="0F19D205" w14:textId="77777777" w:rsidR="005E6CAB" w:rsidRPr="005E6CAB" w:rsidRDefault="005E6CAB" w:rsidP="005E6CAB">
      <w:pPr>
        <w:tabs>
          <w:tab w:val="left" w:pos="7602"/>
        </w:tabs>
        <w:spacing w:after="0" w:line="240" w:lineRule="auto"/>
        <w:ind w:firstLine="454"/>
        <w:rPr>
          <w:rFonts w:ascii="Times New Roman" w:hAnsi="Times New Roman"/>
          <w:b/>
          <w:sz w:val="28"/>
          <w:szCs w:val="28"/>
        </w:rPr>
      </w:pPr>
      <w:r w:rsidRPr="005E6CAB">
        <w:rPr>
          <w:rFonts w:ascii="Times New Roman" w:hAnsi="Times New Roman"/>
          <w:b/>
          <w:sz w:val="28"/>
          <w:szCs w:val="28"/>
        </w:rPr>
        <w:t xml:space="preserve">Название по центру </w:t>
      </w:r>
      <w:r>
        <w:rPr>
          <w:rFonts w:ascii="Times New Roman" w:hAnsi="Times New Roman"/>
          <w:b/>
          <w:sz w:val="28"/>
          <w:szCs w:val="28"/>
        </w:rPr>
        <w:t xml:space="preserve">без абзаца </w:t>
      </w:r>
      <w:r w:rsidRPr="005E6CAB">
        <w:rPr>
          <w:rFonts w:ascii="Times New Roman" w:hAnsi="Times New Roman"/>
          <w:b/>
          <w:sz w:val="28"/>
          <w:szCs w:val="28"/>
        </w:rPr>
        <w:t>не жирно</w:t>
      </w:r>
      <w:r>
        <w:rPr>
          <w:rFonts w:ascii="Times New Roman" w:hAnsi="Times New Roman"/>
          <w:b/>
          <w:sz w:val="28"/>
          <w:szCs w:val="28"/>
        </w:rPr>
        <w:t>, не должен выходить за пределы текста</w:t>
      </w:r>
    </w:p>
    <w:p w14:paraId="6C9AD21F" w14:textId="77777777" w:rsidR="005E6CAB" w:rsidRDefault="005E6CAB" w:rsidP="005E6CAB">
      <w:pPr>
        <w:tabs>
          <w:tab w:val="left" w:pos="7602"/>
        </w:tabs>
        <w:spacing w:after="0" w:line="240" w:lineRule="auto"/>
        <w:ind w:firstLine="454"/>
        <w:jc w:val="center"/>
        <w:rPr>
          <w:rFonts w:ascii="Times New Roman" w:hAnsi="Times New Roman"/>
          <w:b/>
        </w:rPr>
      </w:pPr>
    </w:p>
    <w:p w14:paraId="0A7BD3F8" w14:textId="77777777" w:rsidR="005E6CAB" w:rsidRDefault="005E6CAB" w:rsidP="005E6CAB">
      <w:pPr>
        <w:tabs>
          <w:tab w:val="left" w:pos="7602"/>
        </w:tabs>
        <w:spacing w:after="0" w:line="240" w:lineRule="auto"/>
        <w:ind w:firstLine="454"/>
        <w:jc w:val="center"/>
        <w:rPr>
          <w:rFonts w:ascii="Times New Roman" w:hAnsi="Times New Roman"/>
          <w:b/>
        </w:rPr>
      </w:pPr>
    </w:p>
    <w:p w14:paraId="4B7F895D" w14:textId="77777777" w:rsidR="005E6CAB" w:rsidRDefault="005E6CAB" w:rsidP="005E6CAB">
      <w:pPr>
        <w:tabs>
          <w:tab w:val="left" w:pos="7602"/>
        </w:tabs>
        <w:spacing w:after="0" w:line="240" w:lineRule="auto"/>
        <w:ind w:firstLine="454"/>
        <w:jc w:val="center"/>
        <w:rPr>
          <w:rFonts w:ascii="Times New Roman" w:hAnsi="Times New Roman"/>
          <w:b/>
        </w:rPr>
      </w:pPr>
    </w:p>
    <w:p w14:paraId="76C59E6E" w14:textId="77777777" w:rsidR="005E6CAB" w:rsidRDefault="005E6CAB" w:rsidP="005E6CAB">
      <w:pPr>
        <w:tabs>
          <w:tab w:val="left" w:pos="7602"/>
        </w:tabs>
        <w:spacing w:after="0" w:line="240" w:lineRule="auto"/>
        <w:ind w:firstLine="454"/>
        <w:jc w:val="center"/>
        <w:rPr>
          <w:rFonts w:ascii="Times New Roman" w:hAnsi="Times New Roman"/>
          <w:b/>
        </w:rPr>
      </w:pPr>
    </w:p>
    <w:p w14:paraId="165BE683" w14:textId="77777777" w:rsidR="005E6CAB" w:rsidRDefault="005E6CAB" w:rsidP="005E6CAB">
      <w:pPr>
        <w:tabs>
          <w:tab w:val="left" w:pos="7602"/>
        </w:tabs>
        <w:spacing w:after="0" w:line="240" w:lineRule="auto"/>
        <w:ind w:firstLine="454"/>
        <w:jc w:val="center"/>
        <w:rPr>
          <w:rFonts w:ascii="Times New Roman" w:hAnsi="Times New Roman"/>
          <w:b/>
        </w:rPr>
      </w:pPr>
    </w:p>
    <w:p w14:paraId="5EA6EF81" w14:textId="77777777" w:rsidR="005E6CAB" w:rsidRPr="00C3359B" w:rsidRDefault="005E6CAB" w:rsidP="005E6CAB">
      <w:pPr>
        <w:spacing w:after="0" w:line="240" w:lineRule="auto"/>
        <w:ind w:firstLine="454"/>
        <w:jc w:val="center"/>
      </w:pPr>
      <w:r>
        <w:rPr>
          <w:rFonts w:ascii="Times New Roman" w:hAnsi="Times New Roman"/>
          <w:noProof/>
          <w:color w:val="000000"/>
          <w:spacing w:val="2"/>
          <w:sz w:val="28"/>
          <w:szCs w:val="28"/>
          <w:lang w:eastAsia="ru-RU"/>
        </w:rPr>
        <w:drawing>
          <wp:inline distT="0" distB="0" distL="0" distR="0" wp14:anchorId="27065F24" wp14:editId="3A7CB41F">
            <wp:extent cx="5629275" cy="1724025"/>
            <wp:effectExtent l="0" t="0" r="0" b="0"/>
            <wp:docPr id="15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3EFF61" w14:textId="77777777" w:rsidR="00747FA9" w:rsidRDefault="00747FA9" w:rsidP="005E6CAB">
      <w:pPr>
        <w:spacing w:after="0"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</w:p>
    <w:p w14:paraId="1CD80C13" w14:textId="77777777" w:rsidR="005E6CAB" w:rsidRPr="00C3359B" w:rsidRDefault="005E6CAB" w:rsidP="006A49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359B">
        <w:rPr>
          <w:rFonts w:ascii="Times New Roman" w:hAnsi="Times New Roman"/>
          <w:sz w:val="24"/>
          <w:szCs w:val="24"/>
        </w:rPr>
        <w:t>Рисунок 1 – Динамика государственного долга Республики Беларусь за 2014-2018 гг. [2]</w:t>
      </w:r>
    </w:p>
    <w:p w14:paraId="2753F498" w14:textId="77777777" w:rsidR="005E6CAB" w:rsidRDefault="005E6CAB" w:rsidP="005E6CAB">
      <w:pPr>
        <w:tabs>
          <w:tab w:val="left" w:pos="7602"/>
        </w:tabs>
        <w:spacing w:after="0" w:line="240" w:lineRule="auto"/>
        <w:ind w:firstLine="454"/>
        <w:jc w:val="center"/>
        <w:rPr>
          <w:rFonts w:ascii="Times New Roman" w:hAnsi="Times New Roman"/>
          <w:b/>
        </w:rPr>
      </w:pPr>
    </w:p>
    <w:p w14:paraId="5ADB2DD4" w14:textId="77777777" w:rsidR="005E6CAB" w:rsidRPr="00C3359B" w:rsidRDefault="005E6CAB" w:rsidP="005E6CAB">
      <w:pPr>
        <w:tabs>
          <w:tab w:val="left" w:pos="7602"/>
        </w:tabs>
        <w:spacing w:after="0" w:line="240" w:lineRule="auto"/>
        <w:ind w:firstLine="454"/>
        <w:jc w:val="center"/>
        <w:rPr>
          <w:rFonts w:ascii="Times New Roman" w:hAnsi="Times New Roman"/>
        </w:rPr>
      </w:pPr>
    </w:p>
    <w:p w14:paraId="257A0A37" w14:textId="77777777" w:rsidR="005E6CAB" w:rsidRPr="00C3359B" w:rsidRDefault="005E6CAB" w:rsidP="005E6CA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55E69E8B" w14:textId="77777777" w:rsidR="005E6CAB" w:rsidRPr="005E6CAB" w:rsidRDefault="005E6CAB" w:rsidP="005E6CA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5D2E0A" w14:textId="77777777" w:rsidR="005E6CAB" w:rsidRDefault="00747FA9" w:rsidP="005E6CA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ФОРМУЛЫ</w:t>
      </w:r>
    </w:p>
    <w:p w14:paraId="10BBEC8F" w14:textId="77777777" w:rsidR="00747FA9" w:rsidRDefault="00747FA9" w:rsidP="005E6CA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6EE2E6" w14:textId="77777777" w:rsidR="00747FA9" w:rsidRDefault="00747FA9" w:rsidP="005E6CA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0346D3" w14:textId="77777777" w:rsidR="00747FA9" w:rsidRPr="00C3359B" w:rsidRDefault="00747FA9" w:rsidP="00747FA9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C3359B">
        <w:rPr>
          <w:rFonts w:ascii="Times New Roman" w:hAnsi="Times New Roman"/>
          <w:sz w:val="24"/>
          <w:szCs w:val="24"/>
        </w:rPr>
        <w:t>Зависимость между объемами реализации продукции в экспортных ценах (</w:t>
      </w:r>
      <w:r w:rsidRPr="00C3359B">
        <w:rPr>
          <w:rFonts w:ascii="Times New Roman" w:hAnsi="Times New Roman"/>
          <w:sz w:val="24"/>
          <w:szCs w:val="24"/>
          <w:lang w:val="en-US"/>
        </w:rPr>
        <w:t>y</w:t>
      </w:r>
      <w:r w:rsidRPr="00C3359B">
        <w:rPr>
          <w:rFonts w:ascii="Times New Roman" w:hAnsi="Times New Roman"/>
          <w:sz w:val="24"/>
          <w:szCs w:val="24"/>
        </w:rPr>
        <w:t>) и расходами на реализацию (</w:t>
      </w:r>
      <w:r w:rsidRPr="00C3359B">
        <w:rPr>
          <w:rFonts w:ascii="Times New Roman" w:hAnsi="Times New Roman"/>
          <w:sz w:val="24"/>
          <w:szCs w:val="24"/>
          <w:lang w:val="en-US"/>
        </w:rPr>
        <w:t>x</w:t>
      </w:r>
      <w:r w:rsidRPr="00C3359B">
        <w:rPr>
          <w:rFonts w:ascii="Times New Roman" w:hAnsi="Times New Roman"/>
          <w:sz w:val="24"/>
          <w:szCs w:val="24"/>
        </w:rPr>
        <w:t xml:space="preserve">) определяется следующим уравнением регрессии </w:t>
      </w:r>
      <w:r w:rsidRPr="00C3359B">
        <w:rPr>
          <w:rFonts w:ascii="Times New Roman" w:hAnsi="Times New Roman"/>
          <w:sz w:val="24"/>
          <w:szCs w:val="24"/>
        </w:rPr>
        <w:br/>
        <w:t>(формула 1):</w:t>
      </w:r>
    </w:p>
    <w:p w14:paraId="01C1127A" w14:textId="77777777" w:rsidR="00747FA9" w:rsidRPr="00C3359B" w:rsidRDefault="00747FA9" w:rsidP="00747FA9">
      <w:pPr>
        <w:spacing w:after="0" w:line="240" w:lineRule="auto"/>
        <w:ind w:firstLine="454"/>
        <w:contextualSpacing/>
        <w:jc w:val="center"/>
        <w:rPr>
          <w:rFonts w:ascii="Times New Roman" w:hAnsi="Times New Roman"/>
          <w:sz w:val="24"/>
          <w:szCs w:val="24"/>
        </w:rPr>
      </w:pPr>
      <w:r w:rsidRPr="00C3359B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C3359B">
        <w:rPr>
          <w:rFonts w:ascii="Times New Roman" w:hAnsi="Times New Roman"/>
          <w:sz w:val="24"/>
          <w:szCs w:val="24"/>
          <w:lang w:val="en-US"/>
        </w:rPr>
        <w:t>y</w:t>
      </w:r>
      <w:r w:rsidRPr="00C3359B">
        <w:rPr>
          <w:rFonts w:ascii="Times New Roman" w:hAnsi="Times New Roman"/>
          <w:sz w:val="24"/>
          <w:szCs w:val="24"/>
        </w:rPr>
        <w:t xml:space="preserve"> = 1807,5+2,5×х.                                                 (1)</w:t>
      </w:r>
    </w:p>
    <w:p w14:paraId="66EE95AE" w14:textId="77777777" w:rsidR="00747FA9" w:rsidRPr="00C3359B" w:rsidRDefault="00747FA9" w:rsidP="00747FA9">
      <w:pPr>
        <w:spacing w:after="0" w:line="240" w:lineRule="auto"/>
        <w:ind w:firstLine="454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9F1195D" w14:textId="77777777" w:rsidR="00747FA9" w:rsidRPr="005E6CAB" w:rsidRDefault="00747FA9" w:rsidP="005E6CA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66FDDE" w14:textId="77777777" w:rsidR="005E6CAB" w:rsidRPr="005E6CAB" w:rsidRDefault="005E6CAB" w:rsidP="005E6CA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261BDE" w14:textId="77777777" w:rsidR="005E6CAB" w:rsidRPr="005E6CAB" w:rsidRDefault="005E6CAB" w:rsidP="005E6CA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07F4E8" w14:textId="77777777" w:rsidR="00FD09B8" w:rsidRPr="00C3359B" w:rsidRDefault="00FD09B8" w:rsidP="00FD09B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3359B">
        <w:rPr>
          <w:rFonts w:ascii="Times New Roman" w:hAnsi="Times New Roman"/>
          <w:sz w:val="24"/>
          <w:szCs w:val="24"/>
        </w:rPr>
        <w:t xml:space="preserve">ОЭСР определяет эффект </w:t>
      </w:r>
      <w:proofErr w:type="spellStart"/>
      <w:r w:rsidRPr="00C3359B">
        <w:rPr>
          <w:rFonts w:ascii="Times New Roman" w:hAnsi="Times New Roman"/>
          <w:sz w:val="24"/>
          <w:szCs w:val="24"/>
        </w:rPr>
        <w:t>декаплинга</w:t>
      </w:r>
      <w:proofErr w:type="spellEnd"/>
      <w:r w:rsidRPr="00C3359B">
        <w:rPr>
          <w:rFonts w:ascii="Times New Roman" w:hAnsi="Times New Roman"/>
          <w:sz w:val="24"/>
          <w:szCs w:val="24"/>
        </w:rPr>
        <w:t xml:space="preserve"> как нарушение прямой зависимости между увеличением негативного воздействия на окружающую среду и экономическим ростом. Поэтому для реализации </w:t>
      </w:r>
      <w:proofErr w:type="spellStart"/>
      <w:r w:rsidRPr="00C3359B">
        <w:rPr>
          <w:rFonts w:ascii="Times New Roman" w:hAnsi="Times New Roman"/>
          <w:sz w:val="24"/>
          <w:szCs w:val="24"/>
        </w:rPr>
        <w:t>декаплинга</w:t>
      </w:r>
      <w:proofErr w:type="spellEnd"/>
      <w:r w:rsidRPr="00C3359B">
        <w:rPr>
          <w:rFonts w:ascii="Times New Roman" w:hAnsi="Times New Roman"/>
          <w:sz w:val="24"/>
          <w:szCs w:val="24"/>
        </w:rPr>
        <w:t xml:space="preserve"> необходимо, чтобы темпы роста экологической нагрузки имели тенденцию к снижению по сравнению с темпами роста экономики за аналогичный период. Для сравнения эффекта </w:t>
      </w:r>
      <w:proofErr w:type="spellStart"/>
      <w:r w:rsidRPr="00C3359B">
        <w:rPr>
          <w:rFonts w:ascii="Times New Roman" w:hAnsi="Times New Roman"/>
          <w:sz w:val="24"/>
          <w:szCs w:val="24"/>
        </w:rPr>
        <w:t>декаплинга</w:t>
      </w:r>
      <w:proofErr w:type="spellEnd"/>
      <w:r w:rsidRPr="00C3359B">
        <w:rPr>
          <w:rFonts w:ascii="Times New Roman" w:hAnsi="Times New Roman"/>
          <w:sz w:val="24"/>
          <w:szCs w:val="24"/>
        </w:rPr>
        <w:t xml:space="preserve"> в различных странах используется следующая формула (1):</w:t>
      </w:r>
    </w:p>
    <w:p w14:paraId="784B3947" w14:textId="77777777" w:rsidR="00FD09B8" w:rsidRPr="00C3359B" w:rsidRDefault="00FD09B8" w:rsidP="00FD09B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14:paraId="78E14031" w14:textId="176B44BD" w:rsidR="00FD09B8" w:rsidRPr="00C3359B" w:rsidRDefault="00FD09B8" w:rsidP="00FD09B8">
      <w:pPr>
        <w:spacing w:after="0" w:line="240" w:lineRule="auto"/>
        <w:ind w:firstLine="454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9B61AA">
        <w:rPr>
          <w:rFonts w:ascii="Times New Roman" w:hAnsi="Times New Roman"/>
        </w:rPr>
        <w:t xml:space="preserve">                                                 </w:t>
      </w:r>
      <w:r w:rsidRPr="00C3359B">
        <w:rPr>
          <w:rFonts w:ascii="Times New Roman" w:hAnsi="Times New Roman"/>
          <w:lang w:val="en-US"/>
        </w:rPr>
        <w:t>D</w:t>
      </w:r>
      <w:r w:rsidRPr="00C3359B">
        <w:rPr>
          <w:rFonts w:ascii="Times New Roman" w:hAnsi="Times New Roman"/>
          <w:vertAlign w:val="subscript"/>
          <w:lang w:val="en-US"/>
        </w:rPr>
        <w:t>t</w:t>
      </w:r>
      <w:r w:rsidRPr="00C3359B">
        <w:rPr>
          <w:rFonts w:ascii="Times New Roman" w:hAnsi="Times New Roman"/>
          <w:lang w:val="en-US"/>
        </w:rPr>
        <w:t>= 1- (</w:t>
      </w:r>
      <w:bookmarkStart w:id="4" w:name="_Hlk533851471"/>
      <w:r w:rsidRPr="00C3359B">
        <w:rPr>
          <w:rFonts w:ascii="Times New Roman" w:hAnsi="Times New Roman"/>
          <w:lang w:val="en-US"/>
        </w:rPr>
        <w:t>EP</w:t>
      </w:r>
      <w:bookmarkEnd w:id="4"/>
      <w:r w:rsidRPr="00C3359B">
        <w:rPr>
          <w:rFonts w:ascii="Times New Roman" w:hAnsi="Times New Roman"/>
          <w:lang w:val="en-US"/>
        </w:rPr>
        <w:t>/DT</w:t>
      </w:r>
      <w:proofErr w:type="gramStart"/>
      <w:r w:rsidRPr="00C3359B">
        <w:rPr>
          <w:rFonts w:ascii="Times New Roman" w:hAnsi="Times New Roman"/>
          <w:lang w:val="en-US"/>
        </w:rPr>
        <w:t>)</w:t>
      </w:r>
      <w:r w:rsidRPr="00C3359B">
        <w:rPr>
          <w:rFonts w:ascii="Times New Roman" w:hAnsi="Times New Roman"/>
          <w:vertAlign w:val="subscript"/>
          <w:lang w:val="en-US"/>
        </w:rPr>
        <w:t>t</w:t>
      </w:r>
      <w:proofErr w:type="gramEnd"/>
      <w:r w:rsidRPr="00C3359B">
        <w:rPr>
          <w:rFonts w:ascii="Times New Roman" w:hAnsi="Times New Roman"/>
          <w:lang w:val="en-US"/>
        </w:rPr>
        <w:t>*(EP/DT)</w:t>
      </w:r>
      <w:r w:rsidRPr="00C3359B">
        <w:rPr>
          <w:rFonts w:ascii="Times New Roman" w:hAnsi="Times New Roman"/>
          <w:vertAlign w:val="subscript"/>
          <w:lang w:val="en-US"/>
        </w:rPr>
        <w:t>t-</w:t>
      </w:r>
      <w:r w:rsidRPr="00C3359B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C3359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06EB" w:rsidRPr="00F406EB">
        <w:rPr>
          <w:rFonts w:ascii="Times New Roman" w:hAnsi="Times New Roman"/>
          <w:sz w:val="24"/>
          <w:szCs w:val="24"/>
          <w:lang w:val="en-US"/>
        </w:rPr>
        <w:t>,</w:t>
      </w:r>
      <w:r w:rsidRPr="00C3359B">
        <w:rPr>
          <w:rFonts w:ascii="Times New Roman" w:hAnsi="Times New Roman"/>
          <w:sz w:val="24"/>
          <w:szCs w:val="24"/>
          <w:lang w:val="en-US"/>
        </w:rPr>
        <w:t xml:space="preserve">               </w:t>
      </w:r>
      <w:r w:rsidRPr="00FD09B8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C3359B">
        <w:rPr>
          <w:rFonts w:ascii="Times New Roman" w:hAnsi="Times New Roman"/>
          <w:sz w:val="24"/>
          <w:szCs w:val="24"/>
          <w:lang w:val="en-US"/>
        </w:rPr>
        <w:t xml:space="preserve">                                    (1)</w:t>
      </w:r>
    </w:p>
    <w:p w14:paraId="74688B1D" w14:textId="77777777" w:rsidR="00FD09B8" w:rsidRPr="00C3359B" w:rsidRDefault="00FD09B8" w:rsidP="00FD09B8">
      <w:pPr>
        <w:spacing w:after="0" w:line="240" w:lineRule="auto"/>
        <w:ind w:firstLine="454"/>
        <w:rPr>
          <w:rFonts w:ascii="Times New Roman" w:hAnsi="Times New Roman"/>
          <w:color w:val="FF0000"/>
          <w:lang w:val="en-US"/>
        </w:rPr>
      </w:pPr>
    </w:p>
    <w:p w14:paraId="69ADC65A" w14:textId="77777777" w:rsidR="00FD09B8" w:rsidRPr="00C3359B" w:rsidRDefault="00FD09B8" w:rsidP="00FD09B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3359B">
        <w:rPr>
          <w:rFonts w:ascii="Times New Roman" w:hAnsi="Times New Roman"/>
          <w:sz w:val="24"/>
          <w:szCs w:val="24"/>
        </w:rPr>
        <w:t xml:space="preserve">где </w:t>
      </w:r>
      <w:r w:rsidRPr="00C3359B">
        <w:rPr>
          <w:rFonts w:ascii="Times New Roman" w:hAnsi="Times New Roman"/>
          <w:sz w:val="24"/>
          <w:szCs w:val="24"/>
          <w:lang w:val="en-US"/>
        </w:rPr>
        <w:t>EP</w:t>
      </w:r>
      <w:bookmarkStart w:id="5" w:name="_Hlk535310224"/>
      <w:r w:rsidRPr="00C3359B">
        <w:rPr>
          <w:rFonts w:ascii="Times New Roman" w:hAnsi="Times New Roman"/>
          <w:sz w:val="24"/>
          <w:szCs w:val="24"/>
        </w:rPr>
        <w:t xml:space="preserve"> –</w:t>
      </w:r>
      <w:bookmarkEnd w:id="5"/>
      <w:r w:rsidRPr="00C3359B">
        <w:rPr>
          <w:rFonts w:ascii="Times New Roman" w:hAnsi="Times New Roman"/>
          <w:sz w:val="24"/>
          <w:szCs w:val="24"/>
        </w:rPr>
        <w:t xml:space="preserve"> показатель экологической нагрузки (например, объем загрязняющих выбросов в окружающую среду, объем отходов производства),</w:t>
      </w:r>
    </w:p>
    <w:p w14:paraId="4A9F5D69" w14:textId="77777777" w:rsidR="00FD09B8" w:rsidRPr="00C3359B" w:rsidRDefault="00FD09B8" w:rsidP="00FD09B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3359B">
        <w:rPr>
          <w:rFonts w:ascii="Times New Roman" w:hAnsi="Times New Roman"/>
          <w:sz w:val="24"/>
          <w:szCs w:val="24"/>
        </w:rPr>
        <w:t xml:space="preserve">       </w:t>
      </w:r>
      <w:r w:rsidRPr="00C3359B">
        <w:rPr>
          <w:rFonts w:ascii="Times New Roman" w:hAnsi="Times New Roman"/>
          <w:sz w:val="24"/>
          <w:szCs w:val="24"/>
          <w:lang w:val="en-US"/>
        </w:rPr>
        <w:t>DT</w:t>
      </w:r>
      <w:r w:rsidRPr="00C3359B">
        <w:rPr>
          <w:rFonts w:ascii="Times New Roman" w:hAnsi="Times New Roman"/>
          <w:sz w:val="24"/>
          <w:szCs w:val="24"/>
        </w:rPr>
        <w:t xml:space="preserve"> – показатель экономического роста (например, ВВП или ВРП).</w:t>
      </w:r>
    </w:p>
    <w:p w14:paraId="5ECF6281" w14:textId="77777777" w:rsidR="00FD09B8" w:rsidRPr="00C3359B" w:rsidRDefault="00FD09B8" w:rsidP="00FD09B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14:paraId="5502D524" w14:textId="77777777" w:rsidR="005E6CAB" w:rsidRDefault="005E6CAB" w:rsidP="006A49B2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B79D98" w14:textId="77777777" w:rsidR="006A49B2" w:rsidRPr="005E6CAB" w:rsidRDefault="006A49B2" w:rsidP="006A49B2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25B00D" w14:textId="77777777" w:rsidR="005E6CAB" w:rsidRDefault="005E6CAB" w:rsidP="005E6CA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DFC8C7" w14:textId="77777777" w:rsidR="00367589" w:rsidRDefault="00367589" w:rsidP="005E6CA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263CE8" w14:textId="77777777" w:rsidR="00A005E2" w:rsidRPr="00A005E2" w:rsidRDefault="00A005E2" w:rsidP="00A005E2">
      <w:pPr>
        <w:tabs>
          <w:tab w:val="left" w:pos="1980"/>
        </w:tabs>
        <w:spacing w:after="0" w:line="240" w:lineRule="auto"/>
        <w:ind w:firstLine="4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005E2">
        <w:rPr>
          <w:rFonts w:ascii="Times New Roman" w:hAnsi="Times New Roman"/>
          <w:b/>
          <w:bCs/>
          <w:sz w:val="24"/>
          <w:szCs w:val="24"/>
        </w:rPr>
        <w:lastRenderedPageBreak/>
        <w:t>ЛИТЕРАТУРА</w:t>
      </w:r>
    </w:p>
    <w:p w14:paraId="2CFB561E" w14:textId="77777777" w:rsidR="00A005E2" w:rsidRPr="00A005E2" w:rsidRDefault="00A005E2" w:rsidP="00A005E2">
      <w:pPr>
        <w:tabs>
          <w:tab w:val="left" w:pos="1980"/>
        </w:tabs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005E2">
        <w:rPr>
          <w:rFonts w:ascii="Times New Roman" w:hAnsi="Times New Roman"/>
          <w:b/>
          <w:bCs/>
          <w:sz w:val="24"/>
          <w:szCs w:val="24"/>
        </w:rPr>
        <w:t xml:space="preserve">Шрифт – 10 </w:t>
      </w:r>
      <w:proofErr w:type="spellStart"/>
      <w:r w:rsidRPr="00A005E2">
        <w:rPr>
          <w:rFonts w:ascii="Times New Roman" w:hAnsi="Times New Roman"/>
          <w:b/>
          <w:bCs/>
          <w:sz w:val="24"/>
          <w:szCs w:val="24"/>
        </w:rPr>
        <w:t>пт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«Список использованной литературы» - по центру без абзаца</w:t>
      </w:r>
      <w:r w:rsidR="00AC0422">
        <w:rPr>
          <w:rFonts w:ascii="Times New Roman" w:hAnsi="Times New Roman"/>
          <w:b/>
          <w:bCs/>
          <w:sz w:val="24"/>
          <w:szCs w:val="24"/>
        </w:rPr>
        <w:t xml:space="preserve">; сохраняем все гиперссылки </w:t>
      </w:r>
      <w:r w:rsidR="006A49B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AC0422">
        <w:rPr>
          <w:rFonts w:ascii="Times New Roman" w:hAnsi="Times New Roman"/>
          <w:b/>
          <w:bCs/>
          <w:sz w:val="24"/>
          <w:szCs w:val="24"/>
        </w:rPr>
        <w:t>синее подчеркивание</w:t>
      </w:r>
    </w:p>
    <w:p w14:paraId="41237B77" w14:textId="77777777" w:rsidR="00A005E2" w:rsidRPr="00C3359B" w:rsidRDefault="00A005E2" w:rsidP="00A005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445169" w14:textId="77777777" w:rsidR="00A005E2" w:rsidRPr="00C3359B" w:rsidRDefault="00A005E2" w:rsidP="00A005E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359B">
        <w:rPr>
          <w:rFonts w:ascii="Times New Roman" w:hAnsi="Times New Roman"/>
          <w:b/>
          <w:sz w:val="20"/>
          <w:szCs w:val="20"/>
        </w:rPr>
        <w:t>Список использованной литературы</w:t>
      </w:r>
    </w:p>
    <w:p w14:paraId="1CF3E012" w14:textId="77777777" w:rsidR="00A005E2" w:rsidRPr="00C3359B" w:rsidRDefault="00A005E2" w:rsidP="00163FD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2E7CB7C" w14:textId="77777777" w:rsidR="00A005E2" w:rsidRPr="00163FDF" w:rsidRDefault="00A005E2" w:rsidP="00163FDF">
      <w:pPr>
        <w:pStyle w:val="a4"/>
        <w:numPr>
          <w:ilvl w:val="0"/>
          <w:numId w:val="10"/>
        </w:numPr>
        <w:spacing w:after="0" w:line="240" w:lineRule="auto"/>
        <w:ind w:left="0" w:firstLine="454"/>
        <w:jc w:val="both"/>
        <w:rPr>
          <w:rFonts w:ascii="Times New Roman" w:hAnsi="Times New Roman"/>
          <w:sz w:val="20"/>
          <w:szCs w:val="20"/>
        </w:rPr>
      </w:pPr>
      <w:r w:rsidRPr="00163FDF">
        <w:rPr>
          <w:rFonts w:ascii="Times New Roman" w:hAnsi="Times New Roman"/>
          <w:sz w:val="20"/>
          <w:szCs w:val="20"/>
        </w:rPr>
        <w:t>Орлова, И.В. Экономико-математические методы и модели: компьютерное моделирование: учеб. пособие / И.В. Орлова, В.А. Половников. – М.: ИНФРА-М. – 2007. – 202  с.</w:t>
      </w:r>
    </w:p>
    <w:p w14:paraId="21762FB0" w14:textId="77777777" w:rsidR="00FD09B8" w:rsidRPr="00163FDF" w:rsidRDefault="00A005E2" w:rsidP="00163FDF">
      <w:pPr>
        <w:widowControl w:val="0"/>
        <w:numPr>
          <w:ilvl w:val="0"/>
          <w:numId w:val="10"/>
        </w:numPr>
        <w:spacing w:after="0" w:line="240" w:lineRule="auto"/>
        <w:ind w:left="0" w:firstLine="454"/>
        <w:jc w:val="both"/>
        <w:rPr>
          <w:rFonts w:ascii="Times New Roman" w:hAnsi="Times New Roman"/>
          <w:b/>
          <w:sz w:val="20"/>
          <w:szCs w:val="20"/>
        </w:rPr>
      </w:pPr>
      <w:r w:rsidRPr="00163FDF">
        <w:rPr>
          <w:rFonts w:ascii="Times New Roman" w:hAnsi="Times New Roman"/>
          <w:sz w:val="20"/>
          <w:szCs w:val="20"/>
        </w:rPr>
        <w:t>Соболева, Ю. П. Обзор методов оценки рисков предпринимательской деятельности / Ю.П. Соболева, Т.В. Полякова // Таврический научный обозреватель. – 2015. – № 1. – С. 33-37.</w:t>
      </w:r>
    </w:p>
    <w:p w14:paraId="4E102C08" w14:textId="77777777" w:rsidR="00AC0422" w:rsidRPr="00163FDF" w:rsidRDefault="00AC0422" w:rsidP="00163FDF">
      <w:pPr>
        <w:pStyle w:val="a4"/>
        <w:numPr>
          <w:ilvl w:val="0"/>
          <w:numId w:val="10"/>
        </w:numPr>
        <w:spacing w:after="0" w:line="240" w:lineRule="auto"/>
        <w:ind w:left="0" w:firstLine="45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163FDF">
        <w:rPr>
          <w:rFonts w:ascii="Times New Roman" w:hAnsi="Times New Roman"/>
          <w:sz w:val="20"/>
          <w:szCs w:val="20"/>
        </w:rPr>
        <w:t>Косиненко</w:t>
      </w:r>
      <w:proofErr w:type="spellEnd"/>
      <w:r w:rsidRPr="00163FDF">
        <w:rPr>
          <w:rFonts w:ascii="Times New Roman" w:hAnsi="Times New Roman"/>
          <w:sz w:val="20"/>
          <w:szCs w:val="20"/>
        </w:rPr>
        <w:t xml:space="preserve">, Н.С. Информационные системы и технологии в экономике: учеб. пособие для бакалавров / Н.С. </w:t>
      </w:r>
      <w:proofErr w:type="spellStart"/>
      <w:r w:rsidRPr="00163FDF">
        <w:rPr>
          <w:rFonts w:ascii="Times New Roman" w:hAnsi="Times New Roman"/>
          <w:sz w:val="20"/>
          <w:szCs w:val="20"/>
        </w:rPr>
        <w:t>Косиненко</w:t>
      </w:r>
      <w:proofErr w:type="spellEnd"/>
      <w:r w:rsidRPr="00163FDF">
        <w:rPr>
          <w:rFonts w:ascii="Times New Roman" w:hAnsi="Times New Roman"/>
          <w:sz w:val="20"/>
          <w:szCs w:val="20"/>
        </w:rPr>
        <w:t xml:space="preserve">, И.Г. </w:t>
      </w:r>
      <w:proofErr w:type="spellStart"/>
      <w:r w:rsidRPr="00163FDF">
        <w:rPr>
          <w:rFonts w:ascii="Times New Roman" w:hAnsi="Times New Roman"/>
          <w:sz w:val="20"/>
          <w:szCs w:val="20"/>
        </w:rPr>
        <w:t>Фризен</w:t>
      </w:r>
      <w:proofErr w:type="spellEnd"/>
      <w:r w:rsidRPr="00163FDF">
        <w:rPr>
          <w:rFonts w:ascii="Times New Roman" w:hAnsi="Times New Roman"/>
          <w:sz w:val="20"/>
          <w:szCs w:val="20"/>
        </w:rPr>
        <w:t>. – М.: Дашков и К, 2015. – 304 c.</w:t>
      </w:r>
    </w:p>
    <w:p w14:paraId="5D76187B" w14:textId="77777777" w:rsidR="00AC0422" w:rsidRPr="00163FDF" w:rsidRDefault="00AC0422" w:rsidP="00163FDF">
      <w:pPr>
        <w:pStyle w:val="a4"/>
        <w:numPr>
          <w:ilvl w:val="0"/>
          <w:numId w:val="10"/>
        </w:numPr>
        <w:spacing w:after="0" w:line="240" w:lineRule="auto"/>
        <w:ind w:left="0" w:firstLine="454"/>
        <w:jc w:val="both"/>
        <w:rPr>
          <w:rFonts w:ascii="Times New Roman" w:hAnsi="Times New Roman"/>
          <w:sz w:val="20"/>
          <w:szCs w:val="20"/>
        </w:rPr>
      </w:pPr>
      <w:r w:rsidRPr="00163FDF">
        <w:rPr>
          <w:rFonts w:ascii="Times New Roman" w:hAnsi="Times New Roman"/>
          <w:sz w:val="20"/>
          <w:szCs w:val="20"/>
        </w:rPr>
        <w:t xml:space="preserve">Безвизовый порядок въезда и выезда иностранных граждан. Итоги 2017 года [Электронный ресурс] / Официальный сайт Гродненского районного исполнительного комитета. – 2019. – Режим доступа: </w:t>
      </w:r>
      <w:hyperlink r:id="rId9" w:history="1">
        <w:r w:rsidRPr="00163FDF">
          <w:rPr>
            <w:rStyle w:val="ae"/>
            <w:rFonts w:ascii="Times New Roman" w:hAnsi="Times New Roman"/>
            <w:sz w:val="20"/>
            <w:szCs w:val="20"/>
          </w:rPr>
          <w:t>https://grodnorik.gov.by/uploads/files/materialy/turizm/2018/Itogi-turizm2017.pdf</w:t>
        </w:r>
      </w:hyperlink>
      <w:r w:rsidRPr="00163FDF">
        <w:rPr>
          <w:rFonts w:ascii="Times New Roman" w:hAnsi="Times New Roman"/>
          <w:sz w:val="20"/>
          <w:szCs w:val="20"/>
        </w:rPr>
        <w:t>. – Дата доступа: 06.01.2019.</w:t>
      </w:r>
    </w:p>
    <w:p w14:paraId="1695FDE7" w14:textId="77777777" w:rsidR="0076576A" w:rsidRPr="00163FDF" w:rsidRDefault="0076576A" w:rsidP="00163FDF">
      <w:pPr>
        <w:pStyle w:val="a4"/>
        <w:numPr>
          <w:ilvl w:val="0"/>
          <w:numId w:val="10"/>
        </w:numPr>
        <w:spacing w:after="0" w:line="240" w:lineRule="auto"/>
        <w:ind w:left="0" w:firstLine="454"/>
        <w:jc w:val="both"/>
        <w:rPr>
          <w:rFonts w:ascii="Times New Roman" w:hAnsi="Times New Roman"/>
          <w:sz w:val="20"/>
          <w:szCs w:val="20"/>
        </w:rPr>
      </w:pPr>
      <w:r w:rsidRPr="00163FDF">
        <w:rPr>
          <w:rFonts w:ascii="Times New Roman" w:hAnsi="Times New Roman"/>
          <w:sz w:val="20"/>
          <w:szCs w:val="20"/>
        </w:rPr>
        <w:t xml:space="preserve">Все о мире </w:t>
      </w:r>
      <w:r w:rsidRPr="00163FDF">
        <w:rPr>
          <w:rFonts w:ascii="Times New Roman" w:hAnsi="Times New Roman"/>
          <w:sz w:val="20"/>
          <w:szCs w:val="20"/>
          <w:lang w:val="en-US"/>
        </w:rPr>
        <w:t>Bitcoin</w:t>
      </w:r>
      <w:r w:rsidRPr="00163FDF">
        <w:rPr>
          <w:rFonts w:ascii="Times New Roman" w:hAnsi="Times New Roman"/>
          <w:sz w:val="20"/>
          <w:szCs w:val="20"/>
        </w:rPr>
        <w:t xml:space="preserve"> </w:t>
      </w:r>
      <w:r w:rsidRPr="00163FDF">
        <w:rPr>
          <w:rFonts w:ascii="Times New Roman" w:hAnsi="Times New Roman"/>
          <w:sz w:val="20"/>
          <w:szCs w:val="20"/>
          <w:lang w:eastAsia="ru-RU"/>
        </w:rPr>
        <w:t xml:space="preserve">[Электронный ресурс]. – 2019. – Режим доступа: </w:t>
      </w:r>
      <w:hyperlink r:id="rId10" w:history="1">
        <w:r w:rsidRPr="00163FDF">
          <w:rPr>
            <w:rStyle w:val="ae"/>
            <w:rFonts w:ascii="Times New Roman" w:hAnsi="Times New Roman"/>
            <w:sz w:val="20"/>
            <w:szCs w:val="20"/>
          </w:rPr>
          <w:t>https://bitnovosti.com</w:t>
        </w:r>
      </w:hyperlink>
      <w:r w:rsidRPr="00163FDF">
        <w:rPr>
          <w:rFonts w:ascii="Times New Roman" w:hAnsi="Times New Roman"/>
          <w:color w:val="0000FF"/>
          <w:sz w:val="20"/>
          <w:szCs w:val="20"/>
          <w:u w:val="single"/>
        </w:rPr>
        <w:t>.</w:t>
      </w:r>
      <w:r w:rsidRPr="00163FDF">
        <w:rPr>
          <w:rFonts w:ascii="Times New Roman" w:hAnsi="Times New Roman"/>
          <w:color w:val="0000FF"/>
          <w:sz w:val="20"/>
          <w:szCs w:val="20"/>
        </w:rPr>
        <w:t xml:space="preserve"> </w:t>
      </w:r>
      <w:r w:rsidRPr="00163FDF">
        <w:rPr>
          <w:rFonts w:ascii="Times New Roman" w:hAnsi="Times New Roman"/>
          <w:sz w:val="20"/>
          <w:szCs w:val="20"/>
        </w:rPr>
        <w:t>– Дата доступа: 03.01.2019.</w:t>
      </w:r>
    </w:p>
    <w:p w14:paraId="133A4AE2" w14:textId="77777777" w:rsidR="005E6CAB" w:rsidRPr="00163FDF" w:rsidRDefault="0076576A" w:rsidP="00163FDF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454"/>
        <w:jc w:val="both"/>
        <w:rPr>
          <w:rFonts w:ascii="Times New Roman" w:hAnsi="Times New Roman"/>
          <w:b/>
          <w:sz w:val="20"/>
          <w:szCs w:val="20"/>
          <w:lang w:val="en-US"/>
        </w:rPr>
      </w:pPr>
      <w:proofErr w:type="spellStart"/>
      <w:r w:rsidRPr="00163FDF">
        <w:rPr>
          <w:rFonts w:ascii="Times New Roman" w:hAnsi="Times New Roman"/>
          <w:sz w:val="20"/>
          <w:szCs w:val="20"/>
          <w:lang w:val="en-US"/>
        </w:rPr>
        <w:t>Ein</w:t>
      </w:r>
      <w:proofErr w:type="spellEnd"/>
      <w:r w:rsidRPr="00163FDF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63FDF">
        <w:rPr>
          <w:rFonts w:ascii="Times New Roman" w:hAnsi="Times New Roman"/>
          <w:sz w:val="20"/>
          <w:szCs w:val="20"/>
          <w:lang w:val="en-US"/>
        </w:rPr>
        <w:t>Buch</w:t>
      </w:r>
      <w:proofErr w:type="spellEnd"/>
      <w:r w:rsidRPr="00163FDF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63FDF">
        <w:rPr>
          <w:rFonts w:ascii="Times New Roman" w:hAnsi="Times New Roman"/>
          <w:sz w:val="20"/>
          <w:szCs w:val="20"/>
          <w:lang w:val="en-US"/>
        </w:rPr>
        <w:t>für</w:t>
      </w:r>
      <w:proofErr w:type="spellEnd"/>
      <w:r w:rsidRPr="00163FDF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63FDF">
        <w:rPr>
          <w:rFonts w:ascii="Times New Roman" w:hAnsi="Times New Roman"/>
          <w:sz w:val="20"/>
          <w:szCs w:val="20"/>
          <w:lang w:val="en-US"/>
        </w:rPr>
        <w:t>Alle</w:t>
      </w:r>
      <w:proofErr w:type="spellEnd"/>
      <w:r w:rsidRPr="00163FDF">
        <w:rPr>
          <w:rFonts w:ascii="Times New Roman" w:hAnsi="Times New Roman"/>
          <w:sz w:val="20"/>
          <w:szCs w:val="20"/>
          <w:lang w:val="en-US"/>
        </w:rPr>
        <w:t xml:space="preserve"> und </w:t>
      </w:r>
      <w:proofErr w:type="spellStart"/>
      <w:r w:rsidRPr="00163FDF">
        <w:rPr>
          <w:rFonts w:ascii="Times New Roman" w:hAnsi="Times New Roman"/>
          <w:sz w:val="20"/>
          <w:szCs w:val="20"/>
          <w:lang w:val="en-US"/>
        </w:rPr>
        <w:t>Keinen</w:t>
      </w:r>
      <w:proofErr w:type="spellEnd"/>
      <w:r w:rsidRPr="00163FDF">
        <w:rPr>
          <w:rFonts w:ascii="Times New Roman" w:hAnsi="Times New Roman"/>
          <w:sz w:val="20"/>
          <w:szCs w:val="20"/>
          <w:lang w:val="en-US"/>
        </w:rPr>
        <w:t xml:space="preserve"> [Electronic resource]. – 2018. – </w:t>
      </w:r>
      <w:r w:rsidRPr="00163FDF">
        <w:rPr>
          <w:rFonts w:ascii="Times New Roman" w:hAnsi="Times New Roman"/>
          <w:sz w:val="20"/>
          <w:szCs w:val="20"/>
        </w:rPr>
        <w:t>А</w:t>
      </w:r>
      <w:proofErr w:type="spellStart"/>
      <w:r w:rsidRPr="00163FDF">
        <w:rPr>
          <w:rFonts w:ascii="Times New Roman" w:hAnsi="Times New Roman"/>
          <w:sz w:val="20"/>
          <w:szCs w:val="20"/>
          <w:lang w:val="en-US"/>
        </w:rPr>
        <w:t>ccess</w:t>
      </w:r>
      <w:proofErr w:type="spellEnd"/>
      <w:r w:rsidRPr="00163FDF">
        <w:rPr>
          <w:rFonts w:ascii="Times New Roman" w:hAnsi="Times New Roman"/>
          <w:sz w:val="20"/>
          <w:szCs w:val="20"/>
          <w:lang w:val="en-US"/>
        </w:rPr>
        <w:t xml:space="preserve"> mode:</w:t>
      </w:r>
      <w:r w:rsidRPr="00163FDF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hyperlink r:id="rId11" w:history="1">
        <w:r w:rsidRPr="00163FDF">
          <w:rPr>
            <w:rStyle w:val="ae"/>
            <w:rFonts w:ascii="Times New Roman" w:hAnsi="Times New Roman"/>
            <w:sz w:val="20"/>
            <w:szCs w:val="20"/>
            <w:lang w:val="en-US" w:eastAsia="ru-RU"/>
          </w:rPr>
          <w:t>https://impgun.wordpress.com</w:t>
        </w:r>
      </w:hyperlink>
      <w:r w:rsidRPr="00163FDF">
        <w:rPr>
          <w:rStyle w:val="ae"/>
          <w:rFonts w:ascii="Times New Roman" w:hAnsi="Times New Roman"/>
          <w:sz w:val="20"/>
          <w:szCs w:val="20"/>
          <w:lang w:val="en-US" w:eastAsia="ru-RU"/>
        </w:rPr>
        <w:t xml:space="preserve">. – </w:t>
      </w:r>
      <w:r w:rsidRPr="00163FDF">
        <w:rPr>
          <w:rFonts w:ascii="Times New Roman" w:hAnsi="Times New Roman"/>
          <w:sz w:val="20"/>
          <w:szCs w:val="20"/>
          <w:lang w:val="en-US"/>
        </w:rPr>
        <w:t>Access date:</w:t>
      </w:r>
      <w:r w:rsidRPr="00163FDF">
        <w:rPr>
          <w:rStyle w:val="ae"/>
          <w:rFonts w:ascii="Times New Roman" w:hAnsi="Times New Roman"/>
          <w:sz w:val="20"/>
          <w:szCs w:val="20"/>
          <w:lang w:val="en-US" w:eastAsia="ru-RU"/>
        </w:rPr>
        <w:t xml:space="preserve"> 04.01.2019.</w:t>
      </w:r>
    </w:p>
    <w:p w14:paraId="3E5769E9" w14:textId="77777777" w:rsidR="0076576A" w:rsidRPr="00163FDF" w:rsidRDefault="0076576A" w:rsidP="00163FDF">
      <w:pPr>
        <w:pStyle w:val="af"/>
        <w:numPr>
          <w:ilvl w:val="0"/>
          <w:numId w:val="10"/>
        </w:numPr>
        <w:spacing w:line="240" w:lineRule="auto"/>
        <w:ind w:left="0" w:firstLine="454"/>
        <w:jc w:val="both"/>
        <w:rPr>
          <w:b w:val="0"/>
          <w:color w:val="auto"/>
          <w:sz w:val="20"/>
          <w:szCs w:val="20"/>
          <w:shd w:val="clear" w:color="auto" w:fill="auto"/>
          <w:lang w:val="en-US"/>
        </w:rPr>
      </w:pPr>
      <w:r w:rsidRPr="00163FDF">
        <w:rPr>
          <w:b w:val="0"/>
          <w:color w:val="auto"/>
          <w:sz w:val="20"/>
          <w:szCs w:val="20"/>
          <w:shd w:val="clear" w:color="auto" w:fill="auto"/>
          <w:lang w:val="en-US"/>
        </w:rPr>
        <w:t xml:space="preserve">TESLA MOTORS, INC. – Patent Applications [Electronic resource]. – 2018. – </w:t>
      </w:r>
      <w:r w:rsidRPr="00163FDF">
        <w:rPr>
          <w:b w:val="0"/>
          <w:color w:val="auto"/>
          <w:sz w:val="20"/>
          <w:szCs w:val="20"/>
          <w:shd w:val="clear" w:color="auto" w:fill="auto"/>
        </w:rPr>
        <w:t>А</w:t>
      </w:r>
      <w:proofErr w:type="spellStart"/>
      <w:r w:rsidRPr="00163FDF">
        <w:rPr>
          <w:b w:val="0"/>
          <w:color w:val="auto"/>
          <w:sz w:val="20"/>
          <w:szCs w:val="20"/>
          <w:shd w:val="clear" w:color="auto" w:fill="auto"/>
          <w:lang w:val="en-US"/>
        </w:rPr>
        <w:t>ccess</w:t>
      </w:r>
      <w:proofErr w:type="spellEnd"/>
      <w:r w:rsidRPr="00163FDF">
        <w:rPr>
          <w:b w:val="0"/>
          <w:color w:val="auto"/>
          <w:sz w:val="20"/>
          <w:szCs w:val="20"/>
          <w:shd w:val="clear" w:color="auto" w:fill="auto"/>
          <w:lang w:val="en-US"/>
        </w:rPr>
        <w:t xml:space="preserve"> mode: </w:t>
      </w:r>
      <w:hyperlink r:id="rId12" w:history="1">
        <w:r w:rsidRPr="00163FDF">
          <w:rPr>
            <w:rStyle w:val="ae"/>
            <w:b w:val="0"/>
            <w:sz w:val="20"/>
            <w:szCs w:val="20"/>
            <w:shd w:val="clear" w:color="auto" w:fill="auto"/>
            <w:lang w:val="en-US"/>
          </w:rPr>
          <w:t>http://www.patentsencyclopedia.com/assignee/tesla-motors-inc</w:t>
        </w:r>
      </w:hyperlink>
      <w:r w:rsidRPr="00163FDF">
        <w:rPr>
          <w:b w:val="0"/>
          <w:color w:val="auto"/>
          <w:sz w:val="20"/>
          <w:szCs w:val="20"/>
          <w:shd w:val="clear" w:color="auto" w:fill="auto"/>
          <w:lang w:val="en-US"/>
        </w:rPr>
        <w:t xml:space="preserve"> . – </w:t>
      </w:r>
      <w:r w:rsidRPr="00163FDF">
        <w:rPr>
          <w:b w:val="0"/>
          <w:sz w:val="20"/>
          <w:szCs w:val="20"/>
          <w:lang w:val="en-US"/>
        </w:rPr>
        <w:t>Access date:</w:t>
      </w:r>
      <w:r w:rsidRPr="00163FDF">
        <w:rPr>
          <w:b w:val="0"/>
          <w:color w:val="auto"/>
          <w:sz w:val="20"/>
          <w:szCs w:val="20"/>
          <w:shd w:val="clear" w:color="auto" w:fill="auto"/>
          <w:lang w:val="en-US"/>
        </w:rPr>
        <w:t xml:space="preserve"> 27.01.2018.</w:t>
      </w:r>
    </w:p>
    <w:p w14:paraId="3A86F71F" w14:textId="77777777" w:rsidR="0076576A" w:rsidRPr="00163FDF" w:rsidRDefault="0076576A" w:rsidP="00163FDF">
      <w:pPr>
        <w:pStyle w:val="af"/>
        <w:numPr>
          <w:ilvl w:val="0"/>
          <w:numId w:val="10"/>
        </w:numPr>
        <w:spacing w:line="240" w:lineRule="auto"/>
        <w:ind w:left="0" w:firstLine="454"/>
        <w:jc w:val="both"/>
        <w:rPr>
          <w:b w:val="0"/>
          <w:color w:val="auto"/>
          <w:sz w:val="20"/>
          <w:szCs w:val="20"/>
          <w:shd w:val="clear" w:color="auto" w:fill="auto"/>
          <w:lang w:val="en-US"/>
        </w:rPr>
      </w:pPr>
      <w:r w:rsidRPr="00163FDF">
        <w:rPr>
          <w:b w:val="0"/>
          <w:color w:val="auto"/>
          <w:sz w:val="20"/>
          <w:szCs w:val="20"/>
          <w:shd w:val="clear" w:color="auto" w:fill="auto"/>
          <w:lang w:val="en-US"/>
        </w:rPr>
        <w:t xml:space="preserve">Electric Cars, Solar Panels &amp; Clean Energy Storage | Tesla [Electronic resource]. – 2018. – </w:t>
      </w:r>
      <w:r w:rsidRPr="00163FDF">
        <w:rPr>
          <w:b w:val="0"/>
          <w:sz w:val="20"/>
          <w:szCs w:val="20"/>
        </w:rPr>
        <w:t>А</w:t>
      </w:r>
      <w:proofErr w:type="spellStart"/>
      <w:r w:rsidRPr="00163FDF">
        <w:rPr>
          <w:b w:val="0"/>
          <w:sz w:val="20"/>
          <w:szCs w:val="20"/>
          <w:lang w:val="en-US"/>
        </w:rPr>
        <w:t>ccess</w:t>
      </w:r>
      <w:proofErr w:type="spellEnd"/>
      <w:r w:rsidRPr="00163FDF">
        <w:rPr>
          <w:b w:val="0"/>
          <w:sz w:val="20"/>
          <w:szCs w:val="20"/>
          <w:lang w:val="en-US"/>
        </w:rPr>
        <w:t xml:space="preserve"> mode</w:t>
      </w:r>
      <w:r w:rsidRPr="00163FDF">
        <w:rPr>
          <w:b w:val="0"/>
          <w:color w:val="auto"/>
          <w:sz w:val="20"/>
          <w:szCs w:val="20"/>
          <w:shd w:val="clear" w:color="auto" w:fill="auto"/>
          <w:lang w:val="en-US"/>
        </w:rPr>
        <w:t xml:space="preserve">: </w:t>
      </w:r>
      <w:hyperlink r:id="rId13" w:history="1">
        <w:r w:rsidRPr="00163FDF">
          <w:rPr>
            <w:rStyle w:val="ae"/>
            <w:b w:val="0"/>
            <w:sz w:val="20"/>
            <w:szCs w:val="20"/>
            <w:shd w:val="clear" w:color="auto" w:fill="auto"/>
            <w:lang w:val="en-US"/>
          </w:rPr>
          <w:t>https://www.tesla.com/</w:t>
        </w:r>
      </w:hyperlink>
      <w:r w:rsidRPr="00163FDF">
        <w:rPr>
          <w:rStyle w:val="ae"/>
          <w:b w:val="0"/>
          <w:sz w:val="20"/>
          <w:szCs w:val="20"/>
          <w:shd w:val="clear" w:color="auto" w:fill="auto"/>
          <w:lang w:val="en-US"/>
        </w:rPr>
        <w:t>.</w:t>
      </w:r>
      <w:r w:rsidRPr="00163FDF">
        <w:rPr>
          <w:b w:val="0"/>
          <w:color w:val="auto"/>
          <w:sz w:val="20"/>
          <w:szCs w:val="20"/>
          <w:shd w:val="clear" w:color="auto" w:fill="auto"/>
          <w:lang w:val="en-US"/>
        </w:rPr>
        <w:t xml:space="preserve"> – </w:t>
      </w:r>
      <w:r w:rsidRPr="00163FDF">
        <w:rPr>
          <w:b w:val="0"/>
          <w:sz w:val="20"/>
          <w:szCs w:val="20"/>
          <w:lang w:val="en-US"/>
        </w:rPr>
        <w:t>Access date:</w:t>
      </w:r>
      <w:r w:rsidRPr="00163FDF">
        <w:rPr>
          <w:b w:val="0"/>
          <w:color w:val="auto"/>
          <w:sz w:val="20"/>
          <w:szCs w:val="20"/>
          <w:shd w:val="clear" w:color="auto" w:fill="auto"/>
          <w:lang w:val="en-US"/>
        </w:rPr>
        <w:t xml:space="preserve"> 27.01.2018.</w:t>
      </w:r>
    </w:p>
    <w:p w14:paraId="66C3342E" w14:textId="77777777" w:rsidR="0076576A" w:rsidRPr="00163FDF" w:rsidRDefault="0076576A" w:rsidP="00163FDF">
      <w:pPr>
        <w:pStyle w:val="a4"/>
        <w:numPr>
          <w:ilvl w:val="0"/>
          <w:numId w:val="10"/>
        </w:numPr>
        <w:spacing w:after="0" w:line="240" w:lineRule="auto"/>
        <w:ind w:left="0" w:firstLine="45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spellStart"/>
      <w:r w:rsidRPr="00163FDF">
        <w:rPr>
          <w:rFonts w:ascii="Times New Roman" w:hAnsi="Times New Roman"/>
          <w:sz w:val="20"/>
          <w:szCs w:val="20"/>
          <w:shd w:val="clear" w:color="auto" w:fill="FFFFFF"/>
        </w:rPr>
        <w:t>Довгялло</w:t>
      </w:r>
      <w:proofErr w:type="spellEnd"/>
      <w:r w:rsidRPr="00163FDF">
        <w:rPr>
          <w:rFonts w:ascii="Times New Roman" w:hAnsi="Times New Roman"/>
          <w:sz w:val="20"/>
          <w:szCs w:val="20"/>
          <w:shd w:val="clear" w:color="auto" w:fill="FFFFFF"/>
        </w:rPr>
        <w:t xml:space="preserve">, М.В. Перспективы внедрения </w:t>
      </w:r>
      <w:r w:rsidRPr="00163FDF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ERP</w:t>
      </w:r>
      <w:r w:rsidRPr="00163FDF">
        <w:rPr>
          <w:rFonts w:ascii="Times New Roman" w:hAnsi="Times New Roman"/>
          <w:sz w:val="20"/>
          <w:szCs w:val="20"/>
          <w:shd w:val="clear" w:color="auto" w:fill="FFFFFF"/>
        </w:rPr>
        <w:t xml:space="preserve">-систем в Республике Беларусь / М.В. </w:t>
      </w:r>
      <w:proofErr w:type="spellStart"/>
      <w:r w:rsidRPr="00163FDF">
        <w:rPr>
          <w:rFonts w:ascii="Times New Roman" w:hAnsi="Times New Roman"/>
          <w:sz w:val="20"/>
          <w:szCs w:val="20"/>
          <w:shd w:val="clear" w:color="auto" w:fill="FFFFFF"/>
        </w:rPr>
        <w:t>Довгялло</w:t>
      </w:r>
      <w:proofErr w:type="spellEnd"/>
      <w:r w:rsidRPr="00163FDF">
        <w:rPr>
          <w:rFonts w:ascii="Times New Roman" w:hAnsi="Times New Roman"/>
          <w:sz w:val="20"/>
          <w:szCs w:val="20"/>
          <w:shd w:val="clear" w:color="auto" w:fill="FFFFFF"/>
        </w:rPr>
        <w:t xml:space="preserve"> // Беларусь в современном мире: матер. VII </w:t>
      </w:r>
      <w:proofErr w:type="spellStart"/>
      <w:r w:rsidRPr="00163FDF">
        <w:rPr>
          <w:rFonts w:ascii="Times New Roman" w:hAnsi="Times New Roman"/>
          <w:sz w:val="20"/>
          <w:szCs w:val="20"/>
          <w:shd w:val="clear" w:color="auto" w:fill="FFFFFF"/>
        </w:rPr>
        <w:t>Междунар</w:t>
      </w:r>
      <w:proofErr w:type="spellEnd"/>
      <w:r w:rsidRPr="00163FDF">
        <w:rPr>
          <w:rFonts w:ascii="Times New Roman" w:hAnsi="Times New Roman"/>
          <w:sz w:val="20"/>
          <w:szCs w:val="20"/>
          <w:shd w:val="clear" w:color="auto" w:fill="FFFFFF"/>
        </w:rPr>
        <w:t xml:space="preserve">. науч. </w:t>
      </w:r>
      <w:proofErr w:type="spellStart"/>
      <w:r w:rsidRPr="00163FDF">
        <w:rPr>
          <w:rFonts w:ascii="Times New Roman" w:hAnsi="Times New Roman"/>
          <w:sz w:val="20"/>
          <w:szCs w:val="20"/>
          <w:shd w:val="clear" w:color="auto" w:fill="FFFFFF"/>
        </w:rPr>
        <w:t>конф</w:t>
      </w:r>
      <w:proofErr w:type="spellEnd"/>
      <w:r w:rsidRPr="00163FDF">
        <w:rPr>
          <w:rFonts w:ascii="Times New Roman" w:hAnsi="Times New Roman"/>
          <w:sz w:val="20"/>
          <w:szCs w:val="20"/>
          <w:shd w:val="clear" w:color="auto" w:fill="FFFFFF"/>
        </w:rPr>
        <w:t xml:space="preserve">. студ., </w:t>
      </w:r>
      <w:proofErr w:type="spellStart"/>
      <w:r w:rsidRPr="00163FDF">
        <w:rPr>
          <w:rFonts w:ascii="Times New Roman" w:hAnsi="Times New Roman"/>
          <w:sz w:val="20"/>
          <w:szCs w:val="20"/>
          <w:shd w:val="clear" w:color="auto" w:fill="FFFFFF"/>
        </w:rPr>
        <w:t>аспир</w:t>
      </w:r>
      <w:proofErr w:type="spellEnd"/>
      <w:r w:rsidRPr="00163FDF">
        <w:rPr>
          <w:rFonts w:ascii="Times New Roman" w:hAnsi="Times New Roman"/>
          <w:sz w:val="20"/>
          <w:szCs w:val="20"/>
          <w:shd w:val="clear" w:color="auto" w:fill="FFFFFF"/>
        </w:rPr>
        <w:t>. и молодых ученых; под общ</w:t>
      </w:r>
      <w:proofErr w:type="gramStart"/>
      <w:r w:rsidRPr="00163FDF">
        <w:rPr>
          <w:rFonts w:ascii="Times New Roman" w:hAnsi="Times New Roman"/>
          <w:sz w:val="20"/>
          <w:szCs w:val="20"/>
          <w:shd w:val="clear" w:color="auto" w:fill="FFFFFF"/>
        </w:rPr>
        <w:t>.</w:t>
      </w:r>
      <w:proofErr w:type="gramEnd"/>
      <w:r w:rsidRPr="00163FD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163FDF">
        <w:rPr>
          <w:rFonts w:ascii="Times New Roman" w:hAnsi="Times New Roman"/>
          <w:sz w:val="20"/>
          <w:szCs w:val="20"/>
          <w:shd w:val="clear" w:color="auto" w:fill="FFFFFF"/>
        </w:rPr>
        <w:t>р</w:t>
      </w:r>
      <w:proofErr w:type="gramEnd"/>
      <w:r w:rsidRPr="00163FDF">
        <w:rPr>
          <w:rFonts w:ascii="Times New Roman" w:hAnsi="Times New Roman"/>
          <w:sz w:val="20"/>
          <w:szCs w:val="20"/>
          <w:shd w:val="clear" w:color="auto" w:fill="FFFFFF"/>
        </w:rPr>
        <w:t>ед. В. В. Кириенко. – Гомель: ГГТУ им. П. О. Сухого, 2014. – С. 192-195.</w:t>
      </w:r>
    </w:p>
    <w:p w14:paraId="69B5B355" w14:textId="77777777" w:rsidR="0076576A" w:rsidRPr="00163FDF" w:rsidRDefault="0076576A" w:rsidP="00163FDF">
      <w:pPr>
        <w:pStyle w:val="a4"/>
        <w:numPr>
          <w:ilvl w:val="0"/>
          <w:numId w:val="10"/>
        </w:numPr>
        <w:spacing w:after="0" w:line="240" w:lineRule="auto"/>
        <w:ind w:left="0" w:firstLine="454"/>
        <w:jc w:val="both"/>
        <w:rPr>
          <w:rFonts w:ascii="Times New Roman" w:hAnsi="Times New Roman"/>
          <w:color w:val="1F2628"/>
          <w:sz w:val="20"/>
          <w:szCs w:val="20"/>
          <w:shd w:val="clear" w:color="auto" w:fill="FFFFFF"/>
        </w:rPr>
      </w:pPr>
      <w:r w:rsidRPr="00163FDF">
        <w:rPr>
          <w:rFonts w:ascii="Times New Roman" w:hAnsi="Times New Roman"/>
          <w:sz w:val="20"/>
          <w:szCs w:val="20"/>
        </w:rPr>
        <w:t>О внесении изменений и дополнений в некоторые указы Президента Республики Беларусь:</w:t>
      </w:r>
      <w:r w:rsidRPr="00163FDF">
        <w:rPr>
          <w:rFonts w:ascii="Times New Roman" w:hAnsi="Times New Roman"/>
          <w:color w:val="1F2628"/>
          <w:sz w:val="20"/>
          <w:szCs w:val="20"/>
          <w:shd w:val="clear" w:color="auto" w:fill="FFFFFF"/>
        </w:rPr>
        <w:t xml:space="preserve"> Указ Президента </w:t>
      </w:r>
      <w:r w:rsidRPr="00163FDF">
        <w:rPr>
          <w:rFonts w:ascii="Times New Roman" w:hAnsi="Times New Roman"/>
          <w:sz w:val="20"/>
          <w:szCs w:val="20"/>
        </w:rPr>
        <w:t xml:space="preserve">Республики Беларусь от 4 апр. 2013 года № 157 [Электронный ресурс]. – 2019. – </w:t>
      </w:r>
      <w:r w:rsidRPr="00163FDF">
        <w:rPr>
          <w:rFonts w:ascii="Times New Roman" w:hAnsi="Times New Roman"/>
          <w:color w:val="1F2628"/>
          <w:sz w:val="20"/>
          <w:szCs w:val="20"/>
          <w:shd w:val="clear" w:color="auto" w:fill="FFFFFF"/>
        </w:rPr>
        <w:t xml:space="preserve"> Режим доступа: </w:t>
      </w:r>
      <w:hyperlink r:id="rId14" w:history="1">
        <w:r w:rsidRPr="00163FDF">
          <w:rPr>
            <w:rStyle w:val="ae"/>
            <w:rFonts w:ascii="Times New Roman" w:hAnsi="Times New Roman"/>
            <w:sz w:val="20"/>
            <w:szCs w:val="20"/>
            <w:shd w:val="clear" w:color="auto" w:fill="FFFFFF"/>
          </w:rPr>
          <w:t>http://kodeksy-by.com/norm_akt/source-%D0%9F%D1%80%D0%B5%D0%B 7%D0%B8%D0%B4% D0%B5%D0%BD%D1%82%20%D0%A0%D0%91/type-%D0%A3%D0%BA%D0%B0%D0%B7/157-04.04. 2013.htm</w:t>
        </w:r>
      </w:hyperlink>
      <w:r w:rsidRPr="00163FDF">
        <w:rPr>
          <w:rFonts w:ascii="Times New Roman" w:hAnsi="Times New Roman"/>
          <w:color w:val="1F2628"/>
          <w:sz w:val="20"/>
          <w:szCs w:val="20"/>
          <w:shd w:val="clear" w:color="auto" w:fill="FFFFFF"/>
        </w:rPr>
        <w:t xml:space="preserve">. </w:t>
      </w:r>
      <w:r w:rsidRPr="00163FDF">
        <w:rPr>
          <w:rFonts w:ascii="Times New Roman" w:hAnsi="Times New Roman"/>
          <w:color w:val="000000"/>
          <w:sz w:val="20"/>
          <w:szCs w:val="20"/>
        </w:rPr>
        <w:t xml:space="preserve">– </w:t>
      </w:r>
      <w:r w:rsidRPr="00163FDF">
        <w:rPr>
          <w:rFonts w:ascii="Times New Roman" w:hAnsi="Times New Roman"/>
          <w:color w:val="1F2628"/>
          <w:sz w:val="20"/>
          <w:szCs w:val="20"/>
          <w:shd w:val="clear" w:color="auto" w:fill="FFFFFF"/>
        </w:rPr>
        <w:t>Дата доступа: 20.01.2019.</w:t>
      </w:r>
    </w:p>
    <w:p w14:paraId="7AADAFEC" w14:textId="77777777" w:rsidR="0001571B" w:rsidRPr="00163FDF" w:rsidRDefault="0001571B" w:rsidP="00163FDF">
      <w:pPr>
        <w:pStyle w:val="a7"/>
        <w:numPr>
          <w:ilvl w:val="0"/>
          <w:numId w:val="10"/>
        </w:numPr>
        <w:spacing w:after="0" w:line="240" w:lineRule="auto"/>
        <w:ind w:left="0" w:firstLine="454"/>
        <w:jc w:val="both"/>
        <w:rPr>
          <w:sz w:val="20"/>
          <w:szCs w:val="20"/>
        </w:rPr>
      </w:pPr>
      <w:r w:rsidRPr="00163FDF">
        <w:rPr>
          <w:color w:val="000000"/>
          <w:sz w:val="20"/>
          <w:szCs w:val="20"/>
        </w:rPr>
        <w:t xml:space="preserve">Официальный сайт Министерства финансов Республики Беларусь [Электронный ресурс]. –2019. – Режим доступа: </w:t>
      </w:r>
      <w:hyperlink r:id="rId15" w:history="1">
        <w:r w:rsidRPr="00163FDF">
          <w:rPr>
            <w:rStyle w:val="ae"/>
            <w:sz w:val="20"/>
            <w:szCs w:val="20"/>
          </w:rPr>
          <w:t>http://www.minfin.gov.by/ru</w:t>
        </w:r>
      </w:hyperlink>
      <w:r w:rsidRPr="00163FDF">
        <w:rPr>
          <w:color w:val="000000"/>
          <w:sz w:val="20"/>
          <w:szCs w:val="20"/>
        </w:rPr>
        <w:t xml:space="preserve">. – </w:t>
      </w:r>
      <w:r w:rsidRPr="00163FDF">
        <w:rPr>
          <w:sz w:val="20"/>
          <w:szCs w:val="20"/>
        </w:rPr>
        <w:t xml:space="preserve">Дата доступа: </w:t>
      </w:r>
      <w:r w:rsidRPr="00163FDF">
        <w:rPr>
          <w:color w:val="000000"/>
          <w:sz w:val="20"/>
          <w:szCs w:val="20"/>
        </w:rPr>
        <w:t>07.11.2018.</w:t>
      </w:r>
    </w:p>
    <w:p w14:paraId="7442EE16" w14:textId="77777777" w:rsidR="0001571B" w:rsidRPr="00163FDF" w:rsidRDefault="0001571B" w:rsidP="00163FDF">
      <w:pPr>
        <w:pStyle w:val="a4"/>
        <w:numPr>
          <w:ilvl w:val="0"/>
          <w:numId w:val="10"/>
        </w:numPr>
        <w:spacing w:after="0" w:line="240" w:lineRule="auto"/>
        <w:ind w:left="0" w:firstLine="454"/>
        <w:jc w:val="both"/>
        <w:rPr>
          <w:rFonts w:ascii="Times New Roman" w:hAnsi="Times New Roman"/>
          <w:color w:val="000000"/>
          <w:sz w:val="20"/>
          <w:szCs w:val="20"/>
        </w:rPr>
      </w:pPr>
      <w:r w:rsidRPr="00163FDF">
        <w:rPr>
          <w:rFonts w:ascii="Times New Roman" w:hAnsi="Times New Roman"/>
          <w:color w:val="000000"/>
          <w:sz w:val="20"/>
          <w:szCs w:val="20"/>
        </w:rPr>
        <w:t>Прямые и венчурные инвестиции в России: обзор рынка / Российская ассоциация венчурного инвестирования [Электронный ресурс]. – 2019. – Режим доступа</w:t>
      </w:r>
      <w:r w:rsidRPr="00163FDF">
        <w:rPr>
          <w:rFonts w:ascii="Times New Roman" w:hAnsi="Times New Roman"/>
          <w:sz w:val="20"/>
          <w:szCs w:val="20"/>
        </w:rPr>
        <w:t>:</w:t>
      </w:r>
      <w:r w:rsidRPr="00163FDF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16" w:history="1">
        <w:r w:rsidRPr="00163FDF">
          <w:rPr>
            <w:rStyle w:val="ae"/>
            <w:rFonts w:ascii="Times New Roman" w:hAnsi="Times New Roman"/>
            <w:sz w:val="20"/>
            <w:szCs w:val="20"/>
          </w:rPr>
          <w:t>http://www.rvca.ru/rus/resource/library/rvca-yearbook/</w:t>
        </w:r>
      </w:hyperlink>
      <w:r w:rsidRPr="00163FDF">
        <w:rPr>
          <w:rFonts w:ascii="Times New Roman" w:hAnsi="Times New Roman"/>
          <w:color w:val="000000"/>
          <w:sz w:val="20"/>
          <w:szCs w:val="20"/>
        </w:rPr>
        <w:t>. – Дата доступа: 19.01.2019.</w:t>
      </w:r>
    </w:p>
    <w:p w14:paraId="46B4BDD9" w14:textId="77777777" w:rsidR="0001571B" w:rsidRPr="00163FDF" w:rsidRDefault="0001571B" w:rsidP="00163FDF">
      <w:pPr>
        <w:pStyle w:val="a4"/>
        <w:numPr>
          <w:ilvl w:val="0"/>
          <w:numId w:val="10"/>
        </w:numPr>
        <w:spacing w:after="0" w:line="240" w:lineRule="auto"/>
        <w:ind w:left="0" w:firstLine="454"/>
        <w:jc w:val="both"/>
        <w:rPr>
          <w:rFonts w:ascii="Times New Roman" w:hAnsi="Times New Roman"/>
          <w:color w:val="000000"/>
          <w:sz w:val="20"/>
          <w:szCs w:val="20"/>
        </w:rPr>
      </w:pPr>
      <w:r w:rsidRPr="00163FDF">
        <w:rPr>
          <w:rFonts w:ascii="Times New Roman" w:hAnsi="Times New Roman"/>
          <w:color w:val="000000"/>
          <w:sz w:val="20"/>
          <w:szCs w:val="20"/>
        </w:rPr>
        <w:t xml:space="preserve">О вопросах регулирования лизинговой деятельности: Указ Президента </w:t>
      </w:r>
      <w:proofErr w:type="spellStart"/>
      <w:r w:rsidRPr="00163FDF">
        <w:rPr>
          <w:rFonts w:ascii="Times New Roman" w:hAnsi="Times New Roman"/>
          <w:color w:val="000000"/>
          <w:sz w:val="20"/>
          <w:szCs w:val="20"/>
        </w:rPr>
        <w:t>Респуб</w:t>
      </w:r>
      <w:proofErr w:type="spellEnd"/>
      <w:r w:rsidRPr="00163FDF">
        <w:rPr>
          <w:rFonts w:ascii="Times New Roman" w:hAnsi="Times New Roman"/>
          <w:color w:val="000000"/>
          <w:sz w:val="20"/>
          <w:szCs w:val="20"/>
        </w:rPr>
        <w:t>. Беларусь от</w:t>
      </w:r>
      <w:r w:rsidRPr="00163FDF">
        <w:rPr>
          <w:rFonts w:ascii="Times New Roman" w:hAnsi="Times New Roman"/>
          <w:color w:val="000000"/>
          <w:sz w:val="20"/>
          <w:szCs w:val="20"/>
        </w:rPr>
        <w:br/>
        <w:t xml:space="preserve">25 февраля </w:t>
      </w:r>
      <w:smartTag w:uri="urn:schemas-microsoft-com:office:smarttags" w:element="metricconverter">
        <w:smartTagPr>
          <w:attr w:name="ProductID" w:val="2014 г"/>
        </w:smartTagPr>
        <w:r w:rsidRPr="00163FDF">
          <w:rPr>
            <w:rFonts w:ascii="Times New Roman" w:hAnsi="Times New Roman"/>
            <w:color w:val="000000"/>
            <w:sz w:val="20"/>
            <w:szCs w:val="20"/>
          </w:rPr>
          <w:t>2014 г</w:t>
        </w:r>
      </w:smartTag>
      <w:r w:rsidRPr="00163FDF">
        <w:rPr>
          <w:rFonts w:ascii="Times New Roman" w:hAnsi="Times New Roman"/>
          <w:color w:val="000000"/>
          <w:sz w:val="20"/>
          <w:szCs w:val="20"/>
        </w:rPr>
        <w:t>., № 99 [Электронный ресурс] /</w:t>
      </w:r>
      <w:r w:rsidRPr="00163FDF">
        <w:rPr>
          <w:rFonts w:ascii="Times New Roman" w:hAnsi="Times New Roman"/>
          <w:sz w:val="20"/>
          <w:szCs w:val="20"/>
          <w:lang w:val="be-BY"/>
        </w:rPr>
        <w:t xml:space="preserve"> Нац. Центр правовой формы информ. Респ. Беларусь. – Минск, 2005. – </w:t>
      </w:r>
      <w:r w:rsidRPr="00163FDF">
        <w:rPr>
          <w:rFonts w:ascii="Times New Roman" w:hAnsi="Times New Roman"/>
          <w:color w:val="000000"/>
          <w:sz w:val="20"/>
          <w:szCs w:val="20"/>
        </w:rPr>
        <w:t xml:space="preserve">Режим доступа: </w:t>
      </w:r>
      <w:hyperlink r:id="rId17" w:history="1">
        <w:r w:rsidRPr="00163FDF">
          <w:rPr>
            <w:rStyle w:val="ae"/>
            <w:rFonts w:ascii="Times New Roman" w:hAnsi="Times New Roman"/>
            <w:sz w:val="20"/>
            <w:szCs w:val="20"/>
          </w:rPr>
          <w:t>http://www.pravo.by</w:t>
        </w:r>
      </w:hyperlink>
      <w:r w:rsidRPr="00163FDF">
        <w:rPr>
          <w:rFonts w:ascii="Times New Roman" w:hAnsi="Times New Roman"/>
          <w:color w:val="000000"/>
          <w:sz w:val="20"/>
          <w:szCs w:val="20"/>
        </w:rPr>
        <w:t>. – Дата доступа: 11.12.2018.</w:t>
      </w:r>
    </w:p>
    <w:p w14:paraId="1EE4116A" w14:textId="77777777" w:rsidR="0001571B" w:rsidRPr="00163FDF" w:rsidRDefault="0001571B" w:rsidP="00163FDF">
      <w:pPr>
        <w:pStyle w:val="a4"/>
        <w:numPr>
          <w:ilvl w:val="0"/>
          <w:numId w:val="10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454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163FDF">
        <w:rPr>
          <w:rFonts w:ascii="Times New Roman" w:eastAsia="Times New Roman" w:hAnsi="Times New Roman"/>
          <w:sz w:val="20"/>
          <w:szCs w:val="20"/>
        </w:rPr>
        <w:t xml:space="preserve">Эконометрика: учеб. для магистров / И.И. Елисеева [и др.]; под ред. И.И. Елисеевой. – М.: </w:t>
      </w:r>
      <w:proofErr w:type="spellStart"/>
      <w:r w:rsidRPr="00163FDF">
        <w:rPr>
          <w:rFonts w:ascii="Times New Roman" w:eastAsia="Times New Roman" w:hAnsi="Times New Roman"/>
          <w:sz w:val="20"/>
          <w:szCs w:val="20"/>
        </w:rPr>
        <w:t>Юрайт</w:t>
      </w:r>
      <w:proofErr w:type="spellEnd"/>
      <w:r w:rsidRPr="00163FDF">
        <w:rPr>
          <w:rFonts w:ascii="Times New Roman" w:eastAsia="Times New Roman" w:hAnsi="Times New Roman"/>
          <w:sz w:val="20"/>
          <w:szCs w:val="20"/>
        </w:rPr>
        <w:t>, 2014. – 449 с.</w:t>
      </w:r>
    </w:p>
    <w:p w14:paraId="2E7CD258" w14:textId="77777777" w:rsidR="0001571B" w:rsidRPr="00163FDF" w:rsidRDefault="0001571B" w:rsidP="00163FDF">
      <w:pPr>
        <w:pStyle w:val="a4"/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454"/>
        <w:jc w:val="both"/>
        <w:rPr>
          <w:rFonts w:ascii="Times New Roman" w:eastAsia="Times New Roman" w:hAnsi="Times New Roman"/>
          <w:noProof/>
          <w:sz w:val="20"/>
          <w:szCs w:val="20"/>
        </w:rPr>
      </w:pPr>
      <w:r w:rsidRPr="00163FDF">
        <w:rPr>
          <w:rFonts w:ascii="Times New Roman" w:eastAsia="Times New Roman" w:hAnsi="Times New Roman"/>
          <w:noProof/>
          <w:sz w:val="20"/>
          <w:szCs w:val="20"/>
        </w:rPr>
        <w:t xml:space="preserve">ОАО «Гомельское ПО «Кристалл» [Электронный ресурс]. – 2018. – Режим доступа: </w:t>
      </w:r>
      <w:hyperlink r:id="rId18" w:history="1">
        <w:r w:rsidRPr="00163FDF">
          <w:rPr>
            <w:rStyle w:val="ae"/>
            <w:rFonts w:ascii="Times New Roman" w:eastAsia="Times New Roman" w:hAnsi="Times New Roman"/>
            <w:noProof/>
            <w:sz w:val="20"/>
            <w:szCs w:val="20"/>
          </w:rPr>
          <w:t>http://kristall.by</w:t>
        </w:r>
      </w:hyperlink>
      <w:r w:rsidRPr="00163FDF">
        <w:rPr>
          <w:rFonts w:ascii="Times New Roman" w:eastAsia="Times New Roman" w:hAnsi="Times New Roman"/>
          <w:noProof/>
          <w:sz w:val="20"/>
          <w:szCs w:val="20"/>
        </w:rPr>
        <w:t>. – Дата доступа: 02.11.2018.</w:t>
      </w:r>
    </w:p>
    <w:p w14:paraId="059E54B6" w14:textId="77777777" w:rsidR="0001571B" w:rsidRPr="00163FDF" w:rsidRDefault="0001571B" w:rsidP="00163FDF">
      <w:pPr>
        <w:pStyle w:val="a4"/>
        <w:numPr>
          <w:ilvl w:val="0"/>
          <w:numId w:val="10"/>
        </w:numPr>
        <w:spacing w:after="0" w:line="240" w:lineRule="auto"/>
        <w:ind w:left="0" w:firstLine="454"/>
        <w:jc w:val="both"/>
        <w:rPr>
          <w:rFonts w:ascii="Times New Roman" w:hAnsi="Times New Roman"/>
          <w:sz w:val="20"/>
          <w:szCs w:val="20"/>
        </w:rPr>
      </w:pPr>
      <w:r w:rsidRPr="00163FDF">
        <w:rPr>
          <w:rFonts w:ascii="Times New Roman" w:hAnsi="Times New Roman"/>
          <w:sz w:val="20"/>
          <w:szCs w:val="20"/>
        </w:rPr>
        <w:t>Кравченко, Л.И. Анализ хозяйственной деятельности в торговле: учеб. / Л.И. Кравченко. –</w:t>
      </w:r>
      <w:r w:rsidRPr="00163FDF">
        <w:rPr>
          <w:rFonts w:ascii="Times New Roman" w:hAnsi="Times New Roman"/>
          <w:sz w:val="20"/>
          <w:szCs w:val="20"/>
        </w:rPr>
        <w:br/>
        <w:t>10-е изд., испр. – М.: Новое знание, 2009. – 512 с.</w:t>
      </w:r>
    </w:p>
    <w:p w14:paraId="26247C52" w14:textId="77777777" w:rsidR="0001571B" w:rsidRPr="00163FDF" w:rsidRDefault="0001571B" w:rsidP="00163FDF">
      <w:pPr>
        <w:pStyle w:val="a4"/>
        <w:numPr>
          <w:ilvl w:val="0"/>
          <w:numId w:val="10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454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163FDF">
        <w:rPr>
          <w:rFonts w:ascii="Times New Roman" w:eastAsia="TimesNewRomanPSMT" w:hAnsi="Times New Roman"/>
          <w:noProof/>
          <w:sz w:val="20"/>
          <w:szCs w:val="20"/>
        </w:rPr>
        <w:t xml:space="preserve">Официальный сайт Национального статистического комитета Республики Беларусь </w:t>
      </w:r>
      <w:r w:rsidRPr="00163FDF">
        <w:rPr>
          <w:rFonts w:ascii="Times New Roman" w:eastAsia="Times New Roman" w:hAnsi="Times New Roman"/>
          <w:noProof/>
          <w:sz w:val="20"/>
          <w:szCs w:val="20"/>
        </w:rPr>
        <w:t>[Электронный ресурс]. – 2018. – Режим доступа:</w:t>
      </w:r>
      <w:hyperlink r:id="rId19" w:history="1">
        <w:r w:rsidRPr="00163FDF">
          <w:rPr>
            <w:rStyle w:val="ae"/>
            <w:rFonts w:ascii="Times New Roman" w:eastAsia="Times New Roman" w:hAnsi="Times New Roman"/>
            <w:noProof/>
            <w:sz w:val="20"/>
            <w:szCs w:val="20"/>
          </w:rPr>
          <w:t xml:space="preserve">http://www.belstat.gov.by/ofitsialnaya-statistika/publications/_2_6/trud-i-zanyatost-v-respublike-belarus. </w:t>
        </w:r>
      </w:hyperlink>
      <w:r w:rsidRPr="00163FDF">
        <w:rPr>
          <w:rStyle w:val="ae"/>
          <w:rFonts w:ascii="Times New Roman" w:eastAsia="Times New Roman" w:hAnsi="Times New Roman"/>
          <w:noProof/>
          <w:color w:val="000000"/>
          <w:sz w:val="20"/>
          <w:szCs w:val="20"/>
        </w:rPr>
        <w:t xml:space="preserve"> </w:t>
      </w:r>
      <w:r w:rsidRPr="00163FDF">
        <w:rPr>
          <w:rFonts w:ascii="Times New Roman" w:eastAsia="Times New Roman" w:hAnsi="Times New Roman"/>
          <w:noProof/>
          <w:sz w:val="20"/>
          <w:szCs w:val="20"/>
        </w:rPr>
        <w:t>– Дата доступа: 21.12.2018.</w:t>
      </w:r>
    </w:p>
    <w:p w14:paraId="60C22416" w14:textId="77777777" w:rsidR="0001571B" w:rsidRPr="00163FDF" w:rsidRDefault="0001571B" w:rsidP="00163FDF">
      <w:pPr>
        <w:pStyle w:val="a"/>
        <w:numPr>
          <w:ilvl w:val="0"/>
          <w:numId w:val="10"/>
        </w:numPr>
        <w:tabs>
          <w:tab w:val="left" w:pos="567"/>
        </w:tabs>
        <w:spacing w:line="240" w:lineRule="auto"/>
        <w:ind w:left="0" w:firstLine="454"/>
        <w:rPr>
          <w:sz w:val="20"/>
          <w:szCs w:val="20"/>
        </w:rPr>
      </w:pPr>
      <w:r w:rsidRPr="00163FDF">
        <w:rPr>
          <w:sz w:val="20"/>
          <w:szCs w:val="20"/>
        </w:rPr>
        <w:t xml:space="preserve">Никитенко, П.Г. Методологический подход к оценке конкурентоспособности продукции и предприятия / П.Г. Никитенко, Л.А. Платонова // Наука и инновации. </w:t>
      </w:r>
      <w:r w:rsidRPr="00163FDF">
        <w:rPr>
          <w:color w:val="000000"/>
          <w:sz w:val="20"/>
          <w:szCs w:val="20"/>
        </w:rPr>
        <w:t xml:space="preserve">– </w:t>
      </w:r>
      <w:r w:rsidRPr="00163FDF">
        <w:rPr>
          <w:sz w:val="20"/>
          <w:szCs w:val="20"/>
        </w:rPr>
        <w:t xml:space="preserve">2005. </w:t>
      </w:r>
      <w:r w:rsidRPr="00163FDF">
        <w:rPr>
          <w:color w:val="000000"/>
          <w:sz w:val="20"/>
          <w:szCs w:val="20"/>
        </w:rPr>
        <w:t>–</w:t>
      </w:r>
      <w:r w:rsidRPr="00163FDF">
        <w:rPr>
          <w:sz w:val="20"/>
          <w:szCs w:val="20"/>
        </w:rPr>
        <w:t xml:space="preserve"> №12. </w:t>
      </w:r>
      <w:r w:rsidRPr="00163FDF">
        <w:rPr>
          <w:color w:val="000000"/>
          <w:sz w:val="20"/>
          <w:szCs w:val="20"/>
        </w:rPr>
        <w:t xml:space="preserve">– </w:t>
      </w:r>
      <w:r w:rsidRPr="00163FDF">
        <w:rPr>
          <w:sz w:val="20"/>
          <w:szCs w:val="20"/>
        </w:rPr>
        <w:t>Т.34. – С. 21-26.</w:t>
      </w:r>
    </w:p>
    <w:p w14:paraId="12EF5914" w14:textId="77777777" w:rsidR="0099276F" w:rsidRPr="00163FDF" w:rsidRDefault="0001571B" w:rsidP="00163FDF">
      <w:pPr>
        <w:pStyle w:val="a4"/>
        <w:numPr>
          <w:ilvl w:val="0"/>
          <w:numId w:val="10"/>
        </w:numPr>
        <w:spacing w:after="0" w:line="240" w:lineRule="auto"/>
        <w:ind w:left="0" w:firstLine="454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163FDF">
        <w:rPr>
          <w:rFonts w:ascii="Times New Roman" w:hAnsi="Times New Roman"/>
          <w:color w:val="000000"/>
          <w:sz w:val="20"/>
          <w:szCs w:val="20"/>
        </w:rPr>
        <w:t>Мудунов</w:t>
      </w:r>
      <w:proofErr w:type="spellEnd"/>
      <w:r w:rsidRPr="00163FDF">
        <w:rPr>
          <w:rFonts w:ascii="Times New Roman" w:hAnsi="Times New Roman"/>
          <w:color w:val="000000"/>
          <w:sz w:val="20"/>
          <w:szCs w:val="20"/>
        </w:rPr>
        <w:t xml:space="preserve">, А. С. Показатели прибыли и рентабельности предприятия и их анализ / А. С. </w:t>
      </w:r>
      <w:proofErr w:type="spellStart"/>
      <w:r w:rsidRPr="00163FDF">
        <w:rPr>
          <w:rFonts w:ascii="Times New Roman" w:hAnsi="Times New Roman"/>
          <w:color w:val="000000"/>
          <w:sz w:val="20"/>
          <w:szCs w:val="20"/>
        </w:rPr>
        <w:t>Мудунов</w:t>
      </w:r>
      <w:proofErr w:type="spellEnd"/>
      <w:r w:rsidRPr="00163FDF">
        <w:rPr>
          <w:rFonts w:ascii="Times New Roman" w:hAnsi="Times New Roman"/>
          <w:color w:val="000000"/>
          <w:sz w:val="20"/>
          <w:szCs w:val="20"/>
        </w:rPr>
        <w:t xml:space="preserve">, К. М. </w:t>
      </w:r>
      <w:proofErr w:type="spellStart"/>
      <w:r w:rsidRPr="00163FDF">
        <w:rPr>
          <w:rFonts w:ascii="Times New Roman" w:hAnsi="Times New Roman"/>
          <w:color w:val="000000"/>
          <w:sz w:val="20"/>
          <w:szCs w:val="20"/>
        </w:rPr>
        <w:t>Цахаева</w:t>
      </w:r>
      <w:proofErr w:type="spellEnd"/>
      <w:r w:rsidRPr="00163FDF">
        <w:rPr>
          <w:rFonts w:ascii="Times New Roman" w:hAnsi="Times New Roman"/>
          <w:color w:val="000000"/>
          <w:sz w:val="20"/>
          <w:szCs w:val="20"/>
        </w:rPr>
        <w:t xml:space="preserve"> // Вопросы структуризации экономики. – 2011. – №2. – С.31-34.</w:t>
      </w:r>
    </w:p>
    <w:p w14:paraId="03391C20" w14:textId="77777777" w:rsidR="005E6CAB" w:rsidRPr="00163FDF" w:rsidRDefault="0099276F" w:rsidP="00163FDF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454"/>
        <w:jc w:val="both"/>
        <w:rPr>
          <w:rFonts w:ascii="Times New Roman" w:hAnsi="Times New Roman"/>
          <w:b/>
          <w:sz w:val="20"/>
          <w:szCs w:val="20"/>
        </w:rPr>
      </w:pPr>
      <w:r w:rsidRPr="00163FDF">
        <w:rPr>
          <w:rFonts w:ascii="Times New Roman" w:hAnsi="Times New Roman"/>
          <w:color w:val="000000"/>
          <w:sz w:val="20"/>
          <w:szCs w:val="20"/>
        </w:rPr>
        <w:t>Финансовые показатели деятельности банков Республики Беларусь // Статистический бюллетень № 11 (233). – Минск, 2018. – С. 207-209.</w:t>
      </w:r>
    </w:p>
    <w:p w14:paraId="40F8B285" w14:textId="77777777" w:rsidR="0099276F" w:rsidRPr="00163FDF" w:rsidRDefault="0099276F" w:rsidP="00163FDF">
      <w:pPr>
        <w:numPr>
          <w:ilvl w:val="0"/>
          <w:numId w:val="10"/>
        </w:numPr>
        <w:spacing w:after="0" w:line="240" w:lineRule="auto"/>
        <w:ind w:left="0" w:firstLine="45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163FDF">
        <w:rPr>
          <w:rFonts w:ascii="Times New Roman" w:hAnsi="Times New Roman"/>
          <w:sz w:val="20"/>
          <w:szCs w:val="20"/>
          <w:lang w:val="en-US"/>
        </w:rPr>
        <w:t xml:space="preserve">Blockchain is Reshaping the Banking Sector // Medium [Electronic resource]. – 2018. – Access mode: </w:t>
      </w:r>
      <w:hyperlink r:id="rId20" w:history="1">
        <w:r w:rsidRPr="00163FDF">
          <w:rPr>
            <w:rStyle w:val="ae"/>
            <w:rFonts w:ascii="Times New Roman" w:hAnsi="Times New Roman"/>
            <w:sz w:val="20"/>
            <w:szCs w:val="20"/>
            <w:lang w:val="en-US"/>
          </w:rPr>
          <w:t>https://medium.com/universablockchain/blockchain-is-reshaping-the-banking-sector-fd84f2f9c475</w:t>
        </w:r>
      </w:hyperlink>
      <w:r w:rsidRPr="00163FDF">
        <w:rPr>
          <w:rFonts w:ascii="Times New Roman" w:hAnsi="Times New Roman"/>
          <w:sz w:val="20"/>
          <w:szCs w:val="20"/>
          <w:lang w:val="en-US"/>
        </w:rPr>
        <w:t>. – Access date: 18.01.2019.</w:t>
      </w:r>
    </w:p>
    <w:p w14:paraId="1FE56952" w14:textId="77777777" w:rsidR="0099276F" w:rsidRPr="00163FDF" w:rsidRDefault="0099276F" w:rsidP="00163FDF">
      <w:pPr>
        <w:numPr>
          <w:ilvl w:val="0"/>
          <w:numId w:val="10"/>
        </w:numPr>
        <w:spacing w:after="0" w:line="240" w:lineRule="auto"/>
        <w:ind w:left="0" w:firstLine="454"/>
        <w:contextualSpacing/>
        <w:jc w:val="both"/>
        <w:rPr>
          <w:rFonts w:ascii="Times New Roman" w:hAnsi="Times New Roman"/>
          <w:sz w:val="20"/>
          <w:szCs w:val="20"/>
        </w:rPr>
      </w:pPr>
      <w:r w:rsidRPr="00F406EB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163FDF">
        <w:rPr>
          <w:rFonts w:ascii="Times New Roman" w:hAnsi="Times New Roman"/>
          <w:sz w:val="20"/>
          <w:szCs w:val="20"/>
        </w:rPr>
        <w:t>Лузгина, А. Криптовалюты: сущностные характеристики и практические аспекты / А. Лузина // Банковский вестник. – №9. – 2018. – С. 39-49.</w:t>
      </w:r>
    </w:p>
    <w:p w14:paraId="3F062078" w14:textId="77777777" w:rsidR="00354151" w:rsidRPr="00163FDF" w:rsidRDefault="00354151" w:rsidP="00163FDF">
      <w:pPr>
        <w:pStyle w:val="a4"/>
        <w:numPr>
          <w:ilvl w:val="0"/>
          <w:numId w:val="10"/>
        </w:numPr>
        <w:spacing w:after="0" w:line="240" w:lineRule="auto"/>
        <w:ind w:left="0" w:firstLine="454"/>
        <w:jc w:val="both"/>
        <w:rPr>
          <w:rFonts w:ascii="Times New Roman" w:hAnsi="Times New Roman"/>
          <w:sz w:val="20"/>
          <w:szCs w:val="20"/>
        </w:rPr>
      </w:pPr>
      <w:r w:rsidRPr="00163FDF">
        <w:rPr>
          <w:rFonts w:ascii="Times New Roman" w:hAnsi="Times New Roman"/>
          <w:sz w:val="20"/>
          <w:szCs w:val="20"/>
        </w:rPr>
        <w:t xml:space="preserve">Стратегия развития цифрового банкинга в Республике Беларусь на 2016 – 2020 годы: </w:t>
      </w:r>
      <w:proofErr w:type="spellStart"/>
      <w:r w:rsidRPr="00163FDF">
        <w:rPr>
          <w:rFonts w:ascii="Times New Roman" w:hAnsi="Times New Roman"/>
          <w:sz w:val="20"/>
          <w:szCs w:val="20"/>
        </w:rPr>
        <w:t>постан</w:t>
      </w:r>
      <w:proofErr w:type="spellEnd"/>
      <w:r w:rsidRPr="00163FDF">
        <w:rPr>
          <w:rFonts w:ascii="Times New Roman" w:hAnsi="Times New Roman"/>
          <w:sz w:val="20"/>
          <w:szCs w:val="20"/>
        </w:rPr>
        <w:t xml:space="preserve">. Правления Нац. банка </w:t>
      </w:r>
      <w:proofErr w:type="spellStart"/>
      <w:r w:rsidRPr="00163FDF">
        <w:rPr>
          <w:rFonts w:ascii="Times New Roman" w:hAnsi="Times New Roman"/>
          <w:sz w:val="20"/>
          <w:szCs w:val="20"/>
        </w:rPr>
        <w:t>Респуб</w:t>
      </w:r>
      <w:proofErr w:type="spellEnd"/>
      <w:r w:rsidRPr="00163FDF">
        <w:rPr>
          <w:rFonts w:ascii="Times New Roman" w:hAnsi="Times New Roman"/>
          <w:sz w:val="20"/>
          <w:szCs w:val="20"/>
        </w:rPr>
        <w:t xml:space="preserve">. Беларусь от 02.03.2016 г., № 108 [Электронный ресурс] // Офиц. сайт Нац. </w:t>
      </w:r>
      <w:r w:rsidRPr="00163FDF">
        <w:rPr>
          <w:rFonts w:ascii="Times New Roman" w:hAnsi="Times New Roman"/>
          <w:sz w:val="20"/>
          <w:szCs w:val="20"/>
        </w:rPr>
        <w:lastRenderedPageBreak/>
        <w:t xml:space="preserve">банка </w:t>
      </w:r>
      <w:proofErr w:type="spellStart"/>
      <w:r w:rsidRPr="00163FDF">
        <w:rPr>
          <w:rFonts w:ascii="Times New Roman" w:hAnsi="Times New Roman"/>
          <w:sz w:val="20"/>
          <w:szCs w:val="20"/>
        </w:rPr>
        <w:t>Респуб</w:t>
      </w:r>
      <w:proofErr w:type="spellEnd"/>
      <w:r w:rsidRPr="00163FDF">
        <w:rPr>
          <w:rFonts w:ascii="Times New Roman" w:hAnsi="Times New Roman"/>
          <w:sz w:val="20"/>
          <w:szCs w:val="20"/>
        </w:rPr>
        <w:t xml:space="preserve">. Беларусь. – Режим доступа: </w:t>
      </w:r>
      <w:hyperlink r:id="rId21" w:history="1">
        <w:r w:rsidRPr="00163FDF">
          <w:rPr>
            <w:rStyle w:val="ae"/>
            <w:rFonts w:ascii="Times New Roman" w:hAnsi="Times New Roman"/>
            <w:sz w:val="20"/>
            <w:szCs w:val="20"/>
          </w:rPr>
          <w:t>http://www.nbrb.by/Legislation/documents/ DigitalBankingStrategy2016.pdf</w:t>
        </w:r>
      </w:hyperlink>
      <w:r w:rsidRPr="00163FDF">
        <w:rPr>
          <w:rFonts w:ascii="Times New Roman" w:hAnsi="Times New Roman"/>
          <w:sz w:val="20"/>
          <w:szCs w:val="20"/>
        </w:rPr>
        <w:t>.  – Дата доступа: 27.01.2019.</w:t>
      </w:r>
    </w:p>
    <w:p w14:paraId="69185F7A" w14:textId="77777777" w:rsidR="00354151" w:rsidRPr="00163FDF" w:rsidRDefault="00354151" w:rsidP="00163FDF">
      <w:pPr>
        <w:pStyle w:val="a4"/>
        <w:numPr>
          <w:ilvl w:val="0"/>
          <w:numId w:val="10"/>
        </w:numPr>
        <w:spacing w:after="0" w:line="240" w:lineRule="auto"/>
        <w:ind w:left="0" w:firstLine="454"/>
        <w:jc w:val="both"/>
        <w:rPr>
          <w:rFonts w:ascii="Times New Roman" w:hAnsi="Times New Roman"/>
          <w:sz w:val="20"/>
          <w:szCs w:val="20"/>
        </w:rPr>
      </w:pPr>
      <w:r w:rsidRPr="00163FDF">
        <w:rPr>
          <w:rFonts w:ascii="Times New Roman" w:hAnsi="Times New Roman"/>
          <w:sz w:val="20"/>
          <w:szCs w:val="20"/>
        </w:rPr>
        <w:t xml:space="preserve">Ковалев, М.М. Инвестиционная активность в регионах Республики Беларусь и пути ее повышения / М.М. Ковалев, А.А. </w:t>
      </w:r>
      <w:proofErr w:type="spellStart"/>
      <w:r w:rsidRPr="00163FDF">
        <w:rPr>
          <w:rFonts w:ascii="Times New Roman" w:hAnsi="Times New Roman"/>
          <w:sz w:val="20"/>
          <w:szCs w:val="20"/>
        </w:rPr>
        <w:t>Шашко</w:t>
      </w:r>
      <w:proofErr w:type="spellEnd"/>
      <w:r w:rsidRPr="00163FDF">
        <w:rPr>
          <w:rFonts w:ascii="Times New Roman" w:hAnsi="Times New Roman"/>
          <w:sz w:val="20"/>
          <w:szCs w:val="20"/>
        </w:rPr>
        <w:t xml:space="preserve">. – Минск: ООО «Банковское дело», 2009. – №2. – [Электронный ресурс]. – Режим доступа: </w:t>
      </w:r>
      <w:hyperlink r:id="rId22" w:history="1">
        <w:r w:rsidRPr="00163FDF">
          <w:rPr>
            <w:rStyle w:val="ae"/>
            <w:rFonts w:ascii="Times New Roman" w:hAnsi="Times New Roman"/>
            <w:sz w:val="20"/>
            <w:szCs w:val="20"/>
          </w:rPr>
          <w:t>http://elib.bsu.by/handle/123456789/13158</w:t>
        </w:r>
      </w:hyperlink>
      <w:r w:rsidRPr="00163FDF">
        <w:rPr>
          <w:rFonts w:ascii="Times New Roman" w:hAnsi="Times New Roman"/>
          <w:sz w:val="20"/>
          <w:szCs w:val="20"/>
        </w:rPr>
        <w:t>. – Дата доступа: 05.01.2019.</w:t>
      </w:r>
    </w:p>
    <w:p w14:paraId="6713BAE3" w14:textId="77777777" w:rsidR="00354151" w:rsidRPr="00163FDF" w:rsidRDefault="00354151" w:rsidP="00163FDF">
      <w:pPr>
        <w:pStyle w:val="a4"/>
        <w:numPr>
          <w:ilvl w:val="0"/>
          <w:numId w:val="10"/>
        </w:numPr>
        <w:spacing w:after="0" w:line="240" w:lineRule="auto"/>
        <w:ind w:left="0" w:firstLine="454"/>
        <w:jc w:val="both"/>
        <w:rPr>
          <w:rFonts w:ascii="Times New Roman" w:hAnsi="Times New Roman"/>
          <w:sz w:val="20"/>
          <w:szCs w:val="20"/>
        </w:rPr>
      </w:pPr>
      <w:r w:rsidRPr="00163FDF">
        <w:rPr>
          <w:rFonts w:ascii="Times New Roman" w:hAnsi="Times New Roman"/>
          <w:sz w:val="20"/>
          <w:szCs w:val="20"/>
        </w:rPr>
        <w:t xml:space="preserve">Указания по заполнению в формах государственных статистических наблюдений статистических показателей по труду:  </w:t>
      </w:r>
      <w:proofErr w:type="spellStart"/>
      <w:r w:rsidRPr="00163FDF">
        <w:rPr>
          <w:rFonts w:ascii="Times New Roman" w:hAnsi="Times New Roman"/>
          <w:sz w:val="20"/>
          <w:szCs w:val="20"/>
        </w:rPr>
        <w:t>постан</w:t>
      </w:r>
      <w:proofErr w:type="spellEnd"/>
      <w:r w:rsidRPr="00163FDF">
        <w:rPr>
          <w:rFonts w:ascii="Times New Roman" w:hAnsi="Times New Roman"/>
          <w:sz w:val="20"/>
          <w:szCs w:val="20"/>
        </w:rPr>
        <w:t>. М-</w:t>
      </w:r>
      <w:proofErr w:type="spellStart"/>
      <w:r w:rsidRPr="00163FDF">
        <w:rPr>
          <w:rFonts w:ascii="Times New Roman" w:hAnsi="Times New Roman"/>
          <w:sz w:val="20"/>
          <w:szCs w:val="20"/>
        </w:rPr>
        <w:t>ва</w:t>
      </w:r>
      <w:proofErr w:type="spellEnd"/>
      <w:r w:rsidRPr="00163FD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3FDF">
        <w:rPr>
          <w:rFonts w:ascii="Times New Roman" w:hAnsi="Times New Roman"/>
          <w:sz w:val="20"/>
          <w:szCs w:val="20"/>
        </w:rPr>
        <w:t>стат-ки</w:t>
      </w:r>
      <w:proofErr w:type="spellEnd"/>
      <w:r w:rsidRPr="00163FDF">
        <w:rPr>
          <w:rFonts w:ascii="Times New Roman" w:hAnsi="Times New Roman"/>
          <w:sz w:val="20"/>
          <w:szCs w:val="20"/>
        </w:rPr>
        <w:t xml:space="preserve"> и анализа </w:t>
      </w:r>
      <w:proofErr w:type="spellStart"/>
      <w:r w:rsidRPr="00163FDF">
        <w:rPr>
          <w:rFonts w:ascii="Times New Roman" w:hAnsi="Times New Roman"/>
          <w:sz w:val="20"/>
          <w:szCs w:val="20"/>
        </w:rPr>
        <w:t>Респуб</w:t>
      </w:r>
      <w:proofErr w:type="spellEnd"/>
      <w:r w:rsidRPr="00163FDF">
        <w:rPr>
          <w:rFonts w:ascii="Times New Roman" w:hAnsi="Times New Roman"/>
          <w:sz w:val="20"/>
          <w:szCs w:val="20"/>
        </w:rPr>
        <w:t>. Беларусь от 29 июля 2008 г., №92 // Консультант Плюс: Беларусь [Электронный ресурс] / ООО «</w:t>
      </w:r>
      <w:proofErr w:type="spellStart"/>
      <w:r w:rsidRPr="00163FDF">
        <w:rPr>
          <w:rFonts w:ascii="Times New Roman" w:hAnsi="Times New Roman"/>
          <w:sz w:val="20"/>
          <w:szCs w:val="20"/>
        </w:rPr>
        <w:t>ЮрСпектр</w:t>
      </w:r>
      <w:proofErr w:type="spellEnd"/>
      <w:r w:rsidRPr="00163FDF">
        <w:rPr>
          <w:rFonts w:ascii="Times New Roman" w:hAnsi="Times New Roman"/>
          <w:sz w:val="20"/>
          <w:szCs w:val="20"/>
        </w:rPr>
        <w:t xml:space="preserve">», Нац. Центр правовой </w:t>
      </w:r>
      <w:proofErr w:type="spellStart"/>
      <w:r w:rsidRPr="00163FDF">
        <w:rPr>
          <w:rFonts w:ascii="Times New Roman" w:hAnsi="Times New Roman"/>
          <w:sz w:val="20"/>
          <w:szCs w:val="20"/>
        </w:rPr>
        <w:t>информ</w:t>
      </w:r>
      <w:proofErr w:type="spellEnd"/>
      <w:r w:rsidRPr="00163FDF">
        <w:rPr>
          <w:rFonts w:ascii="Times New Roman" w:hAnsi="Times New Roman"/>
          <w:sz w:val="20"/>
          <w:szCs w:val="20"/>
        </w:rPr>
        <w:t>. Республики Беларусь. – Минск, 2002. – Дата доступа: 14.01.2019.</w:t>
      </w:r>
    </w:p>
    <w:p w14:paraId="7AF5820F" w14:textId="77777777" w:rsidR="00354151" w:rsidRPr="00163FDF" w:rsidRDefault="00354151" w:rsidP="00163FDF">
      <w:pPr>
        <w:pStyle w:val="a4"/>
        <w:numPr>
          <w:ilvl w:val="0"/>
          <w:numId w:val="10"/>
        </w:numPr>
        <w:spacing w:after="0" w:line="240" w:lineRule="auto"/>
        <w:ind w:left="0" w:firstLine="454"/>
        <w:jc w:val="both"/>
        <w:rPr>
          <w:rFonts w:ascii="Times New Roman" w:hAnsi="Times New Roman"/>
          <w:bCs/>
          <w:sz w:val="20"/>
          <w:szCs w:val="20"/>
        </w:rPr>
      </w:pPr>
      <w:r w:rsidRPr="00163FDF">
        <w:rPr>
          <w:rFonts w:ascii="Times New Roman" w:hAnsi="Times New Roman"/>
          <w:bCs/>
          <w:sz w:val="20"/>
          <w:szCs w:val="20"/>
        </w:rPr>
        <w:t xml:space="preserve">Анализ хозяйственной деятельности предприятий АПК: учеб. / Г.В. Савицкая. – 7-е изд., испр. – Мн.: Новое знание, 2007. – 696 с. </w:t>
      </w:r>
    </w:p>
    <w:p w14:paraId="378B735C" w14:textId="77777777" w:rsidR="00354151" w:rsidRPr="00163FDF" w:rsidRDefault="00354151" w:rsidP="00163FDF">
      <w:pPr>
        <w:pStyle w:val="a4"/>
        <w:numPr>
          <w:ilvl w:val="0"/>
          <w:numId w:val="10"/>
        </w:numPr>
        <w:spacing w:after="0" w:line="240" w:lineRule="auto"/>
        <w:ind w:left="0" w:firstLine="454"/>
        <w:jc w:val="both"/>
        <w:rPr>
          <w:rFonts w:ascii="Times New Roman" w:hAnsi="Times New Roman"/>
          <w:sz w:val="20"/>
          <w:szCs w:val="20"/>
        </w:rPr>
      </w:pPr>
      <w:r w:rsidRPr="00163FDF">
        <w:rPr>
          <w:rFonts w:ascii="Times New Roman" w:hAnsi="Times New Roman"/>
          <w:sz w:val="20"/>
          <w:szCs w:val="20"/>
        </w:rPr>
        <w:t xml:space="preserve">Практический аудит: учеб. пособие / В.Н. </w:t>
      </w:r>
      <w:proofErr w:type="spellStart"/>
      <w:r w:rsidRPr="00163FDF">
        <w:rPr>
          <w:rFonts w:ascii="Times New Roman" w:hAnsi="Times New Roman"/>
          <w:sz w:val="20"/>
          <w:szCs w:val="20"/>
        </w:rPr>
        <w:t>Лемеш</w:t>
      </w:r>
      <w:proofErr w:type="spellEnd"/>
      <w:r w:rsidRPr="00163FDF">
        <w:rPr>
          <w:rFonts w:ascii="Times New Roman" w:hAnsi="Times New Roman"/>
          <w:sz w:val="20"/>
          <w:szCs w:val="20"/>
        </w:rPr>
        <w:t xml:space="preserve"> [и др.]; под ред. В.Н. </w:t>
      </w:r>
      <w:proofErr w:type="spellStart"/>
      <w:r w:rsidRPr="00163FDF">
        <w:rPr>
          <w:rFonts w:ascii="Times New Roman" w:hAnsi="Times New Roman"/>
          <w:sz w:val="20"/>
          <w:szCs w:val="20"/>
        </w:rPr>
        <w:t>Лемеш</w:t>
      </w:r>
      <w:proofErr w:type="spellEnd"/>
      <w:r w:rsidRPr="00163FDF">
        <w:rPr>
          <w:rFonts w:ascii="Times New Roman" w:hAnsi="Times New Roman"/>
          <w:sz w:val="20"/>
          <w:szCs w:val="20"/>
        </w:rPr>
        <w:t xml:space="preserve">. – Минск: </w:t>
      </w:r>
      <w:proofErr w:type="spellStart"/>
      <w:r w:rsidRPr="00163FDF">
        <w:rPr>
          <w:rFonts w:ascii="Times New Roman" w:hAnsi="Times New Roman"/>
          <w:sz w:val="20"/>
          <w:szCs w:val="20"/>
        </w:rPr>
        <w:t>Амалфея</w:t>
      </w:r>
      <w:proofErr w:type="spellEnd"/>
      <w:r w:rsidRPr="00163FDF">
        <w:rPr>
          <w:rFonts w:ascii="Times New Roman" w:hAnsi="Times New Roman"/>
          <w:sz w:val="20"/>
          <w:szCs w:val="20"/>
        </w:rPr>
        <w:t>, 2018. – 384 с.</w:t>
      </w:r>
    </w:p>
    <w:p w14:paraId="7BD55846" w14:textId="77777777" w:rsidR="00354151" w:rsidRPr="00163FDF" w:rsidRDefault="00354151" w:rsidP="00163FDF">
      <w:pPr>
        <w:pStyle w:val="a4"/>
        <w:numPr>
          <w:ilvl w:val="0"/>
          <w:numId w:val="10"/>
        </w:numPr>
        <w:spacing w:after="0" w:line="240" w:lineRule="auto"/>
        <w:ind w:left="0" w:firstLine="454"/>
        <w:jc w:val="both"/>
        <w:rPr>
          <w:rFonts w:ascii="Times New Roman" w:hAnsi="Times New Roman"/>
          <w:color w:val="000000"/>
          <w:sz w:val="20"/>
          <w:szCs w:val="20"/>
        </w:rPr>
      </w:pPr>
      <w:r w:rsidRPr="00163FDF">
        <w:rPr>
          <w:rFonts w:ascii="Times New Roman" w:hAnsi="Times New Roman"/>
          <w:color w:val="000000"/>
          <w:sz w:val="20"/>
          <w:szCs w:val="20"/>
        </w:rPr>
        <w:t xml:space="preserve">О реструктуризации задолженности и прекращении обязательств: Указ Президента </w:t>
      </w:r>
      <w:proofErr w:type="spellStart"/>
      <w:r w:rsidRPr="00163FDF">
        <w:rPr>
          <w:rFonts w:ascii="Times New Roman" w:hAnsi="Times New Roman"/>
          <w:color w:val="000000"/>
          <w:sz w:val="20"/>
          <w:szCs w:val="20"/>
        </w:rPr>
        <w:t>Респуб</w:t>
      </w:r>
      <w:proofErr w:type="spellEnd"/>
      <w:r w:rsidRPr="00163FDF">
        <w:rPr>
          <w:rFonts w:ascii="Times New Roman" w:hAnsi="Times New Roman"/>
          <w:color w:val="000000"/>
          <w:sz w:val="20"/>
          <w:szCs w:val="20"/>
        </w:rPr>
        <w:t xml:space="preserve">. Беларусь от  24.05.2018 г., № 200 [Электронный ресурс].  – 2019. – Режим доступа: </w:t>
      </w:r>
      <w:hyperlink r:id="rId23" w:history="1">
        <w:r w:rsidRPr="00163FDF">
          <w:rPr>
            <w:rStyle w:val="ae"/>
            <w:rFonts w:ascii="Times New Roman" w:hAnsi="Times New Roman"/>
            <w:sz w:val="20"/>
            <w:szCs w:val="20"/>
          </w:rPr>
          <w:t>http://www.</w:t>
        </w:r>
        <w:proofErr w:type="spellStart"/>
        <w:r w:rsidRPr="00163FDF">
          <w:rPr>
            <w:rStyle w:val="ae"/>
            <w:rFonts w:ascii="Times New Roman" w:hAnsi="Times New Roman"/>
            <w:sz w:val="20"/>
            <w:szCs w:val="20"/>
            <w:lang w:val="en-US"/>
          </w:rPr>
          <w:t>pravo</w:t>
        </w:r>
        <w:proofErr w:type="spellEnd"/>
        <w:r w:rsidRPr="00163FDF">
          <w:rPr>
            <w:rStyle w:val="ae"/>
            <w:rFonts w:ascii="Times New Roman" w:hAnsi="Times New Roman"/>
            <w:sz w:val="20"/>
            <w:szCs w:val="20"/>
          </w:rPr>
          <w:t>.by</w:t>
        </w:r>
      </w:hyperlink>
      <w:r w:rsidRPr="00163FDF">
        <w:rPr>
          <w:rFonts w:ascii="Times New Roman" w:hAnsi="Times New Roman"/>
          <w:color w:val="000000"/>
          <w:sz w:val="20"/>
          <w:szCs w:val="20"/>
        </w:rPr>
        <w:t>. – Дата доступа: 14.01.2019.</w:t>
      </w:r>
    </w:p>
    <w:p w14:paraId="42A87D0D" w14:textId="77777777" w:rsidR="00354151" w:rsidRPr="00163FDF" w:rsidRDefault="00354151" w:rsidP="00163FDF">
      <w:pPr>
        <w:pStyle w:val="a4"/>
        <w:numPr>
          <w:ilvl w:val="0"/>
          <w:numId w:val="10"/>
        </w:numPr>
        <w:spacing w:after="0" w:line="240" w:lineRule="auto"/>
        <w:ind w:left="0" w:firstLine="454"/>
        <w:jc w:val="both"/>
        <w:rPr>
          <w:rFonts w:ascii="Times New Roman" w:hAnsi="Times New Roman"/>
          <w:color w:val="000000"/>
          <w:sz w:val="20"/>
          <w:szCs w:val="20"/>
        </w:rPr>
      </w:pPr>
      <w:r w:rsidRPr="00163FDF">
        <w:rPr>
          <w:rFonts w:ascii="Times New Roman" w:hAnsi="Times New Roman"/>
          <w:color w:val="000000"/>
          <w:sz w:val="20"/>
          <w:szCs w:val="20"/>
        </w:rPr>
        <w:t xml:space="preserve">Комментарий к Указу №200 от 24 мая 2018 г. // Официальный Интернет-портал Президента Республики Беларусь [Электронный ресурс]. – 2019. – Режим доступа: </w:t>
      </w:r>
      <w:hyperlink r:id="rId24" w:history="1">
        <w:r w:rsidRPr="00163FDF">
          <w:rPr>
            <w:rStyle w:val="ae"/>
            <w:rFonts w:ascii="Times New Roman" w:hAnsi="Times New Roman"/>
            <w:sz w:val="20"/>
            <w:szCs w:val="20"/>
          </w:rPr>
          <w:t>http://president.gov.by/ru/news_ru/view/kommentarij-k-ukazu-200-ot-24-maja-2018-g-18779/</w:t>
        </w:r>
      </w:hyperlink>
      <w:r w:rsidRPr="00163FDF">
        <w:rPr>
          <w:rFonts w:ascii="Times New Roman" w:hAnsi="Times New Roman"/>
          <w:color w:val="000000"/>
          <w:sz w:val="20"/>
          <w:szCs w:val="20"/>
        </w:rPr>
        <w:t>. – Дата доступа: 12.01.2019.</w:t>
      </w:r>
    </w:p>
    <w:p w14:paraId="54D22CDE" w14:textId="77777777" w:rsidR="00704B8D" w:rsidRPr="00163FDF" w:rsidRDefault="00704B8D" w:rsidP="00163FDF">
      <w:pPr>
        <w:pStyle w:val="a4"/>
        <w:numPr>
          <w:ilvl w:val="0"/>
          <w:numId w:val="10"/>
        </w:numPr>
        <w:spacing w:after="0" w:line="240" w:lineRule="auto"/>
        <w:ind w:left="0" w:firstLine="454"/>
        <w:jc w:val="both"/>
        <w:rPr>
          <w:rFonts w:ascii="Times New Roman" w:hAnsi="Times New Roman"/>
          <w:bCs/>
          <w:iCs/>
          <w:sz w:val="20"/>
          <w:szCs w:val="20"/>
        </w:rPr>
      </w:pPr>
      <w:r w:rsidRPr="00163FDF">
        <w:rPr>
          <w:rFonts w:ascii="Times New Roman" w:hAnsi="Times New Roman"/>
          <w:bCs/>
          <w:iCs/>
          <w:sz w:val="20"/>
          <w:szCs w:val="20"/>
        </w:rPr>
        <w:t xml:space="preserve">Суслова, Т.А. Организационно-методологические вопросы перехода на международный стандарт финансовой отчетности 41 «Сельское хозяйство»: </w:t>
      </w:r>
      <w:proofErr w:type="spellStart"/>
      <w:r w:rsidRPr="00163FDF">
        <w:rPr>
          <w:rFonts w:ascii="Times New Roman" w:hAnsi="Times New Roman"/>
          <w:bCs/>
          <w:iCs/>
          <w:sz w:val="20"/>
          <w:szCs w:val="20"/>
        </w:rPr>
        <w:t>дис</w:t>
      </w:r>
      <w:proofErr w:type="spellEnd"/>
      <w:r w:rsidRPr="00163FDF">
        <w:rPr>
          <w:rFonts w:ascii="Times New Roman" w:hAnsi="Times New Roman"/>
          <w:bCs/>
          <w:iCs/>
          <w:sz w:val="20"/>
          <w:szCs w:val="20"/>
        </w:rPr>
        <w:t xml:space="preserve">. … канд. </w:t>
      </w:r>
      <w:proofErr w:type="spellStart"/>
      <w:r w:rsidRPr="00163FDF">
        <w:rPr>
          <w:rFonts w:ascii="Times New Roman" w:hAnsi="Times New Roman"/>
          <w:bCs/>
          <w:iCs/>
          <w:sz w:val="20"/>
          <w:szCs w:val="20"/>
        </w:rPr>
        <w:t>экон</w:t>
      </w:r>
      <w:proofErr w:type="spellEnd"/>
      <w:r w:rsidRPr="00163FDF">
        <w:rPr>
          <w:rFonts w:ascii="Times New Roman" w:hAnsi="Times New Roman"/>
          <w:bCs/>
          <w:iCs/>
          <w:sz w:val="20"/>
          <w:szCs w:val="20"/>
        </w:rPr>
        <w:t>. наук: 08.00.12 / Т.А. Суслова. – М., 2006. – 199 с.</w:t>
      </w:r>
    </w:p>
    <w:p w14:paraId="1E1035FD" w14:textId="77777777" w:rsidR="00704B8D" w:rsidRPr="00163FDF" w:rsidRDefault="00704B8D" w:rsidP="00163FDF">
      <w:pPr>
        <w:pStyle w:val="a4"/>
        <w:numPr>
          <w:ilvl w:val="0"/>
          <w:numId w:val="10"/>
        </w:numPr>
        <w:spacing w:after="0" w:line="240" w:lineRule="auto"/>
        <w:ind w:left="0" w:firstLine="454"/>
        <w:jc w:val="both"/>
        <w:rPr>
          <w:rFonts w:ascii="Times New Roman" w:hAnsi="Times New Roman"/>
          <w:bCs/>
          <w:iCs/>
          <w:sz w:val="20"/>
          <w:szCs w:val="20"/>
        </w:rPr>
      </w:pPr>
      <w:r w:rsidRPr="00163FDF">
        <w:rPr>
          <w:rFonts w:ascii="Times New Roman" w:hAnsi="Times New Roman"/>
          <w:bCs/>
          <w:iCs/>
          <w:sz w:val="20"/>
          <w:szCs w:val="20"/>
        </w:rPr>
        <w:t xml:space="preserve">Фастова, Е.В. Реформирование бухгалтерского учета в сельском хозяйстве: </w:t>
      </w:r>
      <w:proofErr w:type="spellStart"/>
      <w:r w:rsidRPr="00163FDF">
        <w:rPr>
          <w:rFonts w:ascii="Times New Roman" w:hAnsi="Times New Roman"/>
          <w:bCs/>
          <w:iCs/>
          <w:sz w:val="20"/>
          <w:szCs w:val="20"/>
        </w:rPr>
        <w:t>автореф</w:t>
      </w:r>
      <w:proofErr w:type="spellEnd"/>
      <w:r w:rsidRPr="00163FDF">
        <w:rPr>
          <w:rFonts w:ascii="Times New Roman" w:hAnsi="Times New Roman"/>
          <w:bCs/>
          <w:iCs/>
          <w:sz w:val="20"/>
          <w:szCs w:val="20"/>
        </w:rPr>
        <w:t xml:space="preserve">. </w:t>
      </w:r>
      <w:proofErr w:type="spellStart"/>
      <w:r w:rsidRPr="00163FDF">
        <w:rPr>
          <w:rFonts w:ascii="Times New Roman" w:hAnsi="Times New Roman"/>
          <w:bCs/>
          <w:iCs/>
          <w:sz w:val="20"/>
          <w:szCs w:val="20"/>
        </w:rPr>
        <w:t>дис</w:t>
      </w:r>
      <w:proofErr w:type="spellEnd"/>
      <w:r w:rsidRPr="00163FDF">
        <w:rPr>
          <w:rFonts w:ascii="Times New Roman" w:hAnsi="Times New Roman"/>
          <w:bCs/>
          <w:iCs/>
          <w:sz w:val="20"/>
          <w:szCs w:val="20"/>
        </w:rPr>
        <w:t xml:space="preserve">. ... канд. </w:t>
      </w:r>
      <w:proofErr w:type="spellStart"/>
      <w:r w:rsidRPr="00163FDF">
        <w:rPr>
          <w:rFonts w:ascii="Times New Roman" w:hAnsi="Times New Roman"/>
          <w:bCs/>
          <w:iCs/>
          <w:sz w:val="20"/>
          <w:szCs w:val="20"/>
        </w:rPr>
        <w:t>экон</w:t>
      </w:r>
      <w:proofErr w:type="spellEnd"/>
      <w:r w:rsidRPr="00163FDF">
        <w:rPr>
          <w:rFonts w:ascii="Times New Roman" w:hAnsi="Times New Roman"/>
          <w:bCs/>
          <w:iCs/>
          <w:sz w:val="20"/>
          <w:szCs w:val="20"/>
        </w:rPr>
        <w:t xml:space="preserve">. наук: 08.00.12 / Е.В. Фастова; </w:t>
      </w:r>
      <w:proofErr w:type="spellStart"/>
      <w:r w:rsidRPr="00163FDF">
        <w:rPr>
          <w:rFonts w:ascii="Times New Roman" w:hAnsi="Times New Roman"/>
          <w:bCs/>
          <w:iCs/>
          <w:sz w:val="20"/>
          <w:szCs w:val="20"/>
        </w:rPr>
        <w:t>Моск</w:t>
      </w:r>
      <w:proofErr w:type="spellEnd"/>
      <w:r w:rsidRPr="00163FDF">
        <w:rPr>
          <w:rFonts w:ascii="Times New Roman" w:hAnsi="Times New Roman"/>
          <w:bCs/>
          <w:iCs/>
          <w:sz w:val="20"/>
          <w:szCs w:val="20"/>
        </w:rPr>
        <w:t>. с.-х. акад. им. К.А. Тимирязева. – М., 2007. – 22 с.</w:t>
      </w:r>
    </w:p>
    <w:p w14:paraId="6EF3EF9E" w14:textId="77777777" w:rsidR="00704B8D" w:rsidRPr="00163FDF" w:rsidRDefault="00704B8D" w:rsidP="00163FDF">
      <w:pPr>
        <w:pStyle w:val="a4"/>
        <w:numPr>
          <w:ilvl w:val="0"/>
          <w:numId w:val="10"/>
        </w:numPr>
        <w:spacing w:after="0" w:line="240" w:lineRule="auto"/>
        <w:ind w:left="0" w:firstLine="454"/>
        <w:jc w:val="both"/>
        <w:rPr>
          <w:rFonts w:ascii="Times New Roman" w:hAnsi="Times New Roman"/>
          <w:sz w:val="20"/>
          <w:szCs w:val="20"/>
        </w:rPr>
      </w:pPr>
      <w:r w:rsidRPr="00163FDF">
        <w:rPr>
          <w:rFonts w:ascii="Times New Roman" w:hAnsi="Times New Roman"/>
          <w:sz w:val="20"/>
          <w:szCs w:val="20"/>
        </w:rPr>
        <w:t xml:space="preserve">Ахмедова, Г.А. Управление инновационной активностью промышленных предприятий на основе эффективных методов ее оценки и стимулирования / Г.А. Ахмедова, Ж.И. </w:t>
      </w:r>
      <w:proofErr w:type="spellStart"/>
      <w:r w:rsidRPr="00163FDF">
        <w:rPr>
          <w:rFonts w:ascii="Times New Roman" w:hAnsi="Times New Roman"/>
          <w:sz w:val="20"/>
          <w:szCs w:val="20"/>
        </w:rPr>
        <w:t>Файзуллаев</w:t>
      </w:r>
      <w:proofErr w:type="spellEnd"/>
      <w:r w:rsidRPr="00163FDF">
        <w:rPr>
          <w:rFonts w:ascii="Times New Roman" w:hAnsi="Times New Roman"/>
          <w:sz w:val="20"/>
          <w:szCs w:val="20"/>
        </w:rPr>
        <w:t xml:space="preserve"> // Актуальные проблемы гуманитарных и естественных наук. – 2014. – № 4–1. – С. 163-166.</w:t>
      </w:r>
    </w:p>
    <w:p w14:paraId="1F3C6FE5" w14:textId="77777777" w:rsidR="00704B8D" w:rsidRPr="00163FDF" w:rsidRDefault="00704B8D" w:rsidP="00163FDF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163FDF">
        <w:rPr>
          <w:rFonts w:ascii="Times New Roman" w:hAnsi="Times New Roman"/>
          <w:sz w:val="20"/>
          <w:szCs w:val="20"/>
        </w:rPr>
        <w:t xml:space="preserve">Официальный сайт компании СООО «Конте Спа» [Электронный ресурс]. – 2018. – Режим доступа: </w:t>
      </w:r>
      <w:hyperlink r:id="rId25" w:history="1">
        <w:r w:rsidRPr="00163FDF">
          <w:rPr>
            <w:rStyle w:val="ae"/>
            <w:rFonts w:ascii="Times New Roman" w:hAnsi="Times New Roman"/>
            <w:sz w:val="20"/>
            <w:szCs w:val="20"/>
          </w:rPr>
          <w:t>http://conte.by/conte-kids-about</w:t>
        </w:r>
      </w:hyperlink>
      <w:r w:rsidRPr="00163FDF">
        <w:rPr>
          <w:rFonts w:ascii="Times New Roman" w:hAnsi="Times New Roman"/>
          <w:sz w:val="20"/>
          <w:szCs w:val="20"/>
        </w:rPr>
        <w:t>. – Дата доступа: 15.11.2018.</w:t>
      </w:r>
    </w:p>
    <w:p w14:paraId="6C9D6274" w14:textId="77777777" w:rsidR="00704B8D" w:rsidRPr="00163FDF" w:rsidRDefault="00704B8D" w:rsidP="00163FDF">
      <w:pPr>
        <w:pStyle w:val="a4"/>
        <w:widowControl w:val="0"/>
        <w:numPr>
          <w:ilvl w:val="0"/>
          <w:numId w:val="10"/>
        </w:numPr>
        <w:spacing w:after="0" w:line="240" w:lineRule="auto"/>
        <w:ind w:left="0" w:firstLine="45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3FDF">
        <w:rPr>
          <w:rFonts w:ascii="Times New Roman" w:eastAsia="Times New Roman" w:hAnsi="Times New Roman"/>
          <w:sz w:val="20"/>
          <w:szCs w:val="20"/>
          <w:lang w:eastAsia="ru-RU"/>
        </w:rPr>
        <w:t xml:space="preserve">О внесении изменений и дополнений в Указ Президента Республики Беларусь: Указ Президента </w:t>
      </w:r>
      <w:proofErr w:type="spellStart"/>
      <w:r w:rsidRPr="00163FDF">
        <w:rPr>
          <w:rFonts w:ascii="Times New Roman" w:eastAsia="Times New Roman" w:hAnsi="Times New Roman"/>
          <w:sz w:val="20"/>
          <w:szCs w:val="20"/>
          <w:lang w:eastAsia="ru-RU"/>
        </w:rPr>
        <w:t>Респуб</w:t>
      </w:r>
      <w:proofErr w:type="spellEnd"/>
      <w:r w:rsidRPr="00163FDF">
        <w:rPr>
          <w:rFonts w:ascii="Times New Roman" w:eastAsia="Times New Roman" w:hAnsi="Times New Roman"/>
          <w:sz w:val="20"/>
          <w:szCs w:val="20"/>
          <w:lang w:eastAsia="ru-RU"/>
        </w:rPr>
        <w:t xml:space="preserve">. Беларусь от 30.03.2015., №143 / Официальный Интернет-портал Президента </w:t>
      </w:r>
      <w:proofErr w:type="spellStart"/>
      <w:r w:rsidRPr="00163FDF">
        <w:rPr>
          <w:rFonts w:ascii="Times New Roman" w:eastAsia="Times New Roman" w:hAnsi="Times New Roman"/>
          <w:sz w:val="20"/>
          <w:szCs w:val="20"/>
          <w:lang w:eastAsia="ru-RU"/>
        </w:rPr>
        <w:t>Респуб</w:t>
      </w:r>
      <w:proofErr w:type="spellEnd"/>
      <w:r w:rsidRPr="00163FDF">
        <w:rPr>
          <w:rFonts w:ascii="Times New Roman" w:eastAsia="Times New Roman" w:hAnsi="Times New Roman"/>
          <w:sz w:val="20"/>
          <w:szCs w:val="20"/>
          <w:lang w:eastAsia="ru-RU"/>
        </w:rPr>
        <w:t xml:space="preserve">. Беларусь [Электронный ресурс]. – Минск, 2019. – Режим доступа: </w:t>
      </w:r>
      <w:hyperlink r:id="rId26" w:history="1">
        <w:r w:rsidRPr="00163FD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http://president.gov.by</w:t>
        </w:r>
      </w:hyperlink>
      <w:r w:rsidRPr="00163FDF">
        <w:rPr>
          <w:rFonts w:ascii="Times New Roman" w:eastAsia="Times New Roman" w:hAnsi="Times New Roman"/>
          <w:sz w:val="20"/>
          <w:szCs w:val="20"/>
          <w:lang w:eastAsia="ru-RU"/>
        </w:rPr>
        <w:t>. – Дата доступа: 05.01.2019.</w:t>
      </w:r>
    </w:p>
    <w:p w14:paraId="6CD6FA2B" w14:textId="77777777" w:rsidR="00704B8D" w:rsidRPr="00163FDF" w:rsidRDefault="00704B8D" w:rsidP="00163FD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hAnsi="Times New Roman"/>
          <w:sz w:val="20"/>
          <w:szCs w:val="20"/>
        </w:rPr>
      </w:pPr>
      <w:r w:rsidRPr="00163FDF">
        <w:rPr>
          <w:rFonts w:ascii="Times New Roman" w:hAnsi="Times New Roman"/>
          <w:sz w:val="20"/>
          <w:szCs w:val="20"/>
        </w:rPr>
        <w:t xml:space="preserve">  О Поддержке малого и среднего предпринимательства: Закон </w:t>
      </w:r>
      <w:proofErr w:type="spellStart"/>
      <w:r w:rsidRPr="00163FDF">
        <w:rPr>
          <w:rFonts w:ascii="Times New Roman" w:hAnsi="Times New Roman"/>
          <w:sz w:val="20"/>
          <w:szCs w:val="20"/>
        </w:rPr>
        <w:t>Респуб</w:t>
      </w:r>
      <w:proofErr w:type="spellEnd"/>
      <w:r w:rsidRPr="00163FDF">
        <w:rPr>
          <w:rFonts w:ascii="Times New Roman" w:hAnsi="Times New Roman"/>
          <w:sz w:val="20"/>
          <w:szCs w:val="20"/>
        </w:rPr>
        <w:t xml:space="preserve">. Беларусь от 01 июля 2010 г. № 148-З [Электронный ресурс]. – Минск, 2020. – Режим доступа: </w:t>
      </w:r>
      <w:hyperlink r:id="rId27" w:history="1">
        <w:r w:rsidRPr="00163FDF">
          <w:rPr>
            <w:rStyle w:val="ae"/>
            <w:rFonts w:ascii="Times New Roman" w:hAnsi="Times New Roman"/>
            <w:sz w:val="20"/>
            <w:szCs w:val="20"/>
          </w:rPr>
          <w:t>https://kodeksy-by.com/zakon_rb_o_podderzhke_malogo_i_srednego_predprinimatel_stva.htm</w:t>
        </w:r>
      </w:hyperlink>
      <w:r w:rsidRPr="00163FDF">
        <w:rPr>
          <w:rFonts w:ascii="Times New Roman" w:hAnsi="Times New Roman"/>
          <w:sz w:val="20"/>
          <w:szCs w:val="20"/>
        </w:rPr>
        <w:t>. – Дата доступа: 15.01.2019.</w:t>
      </w:r>
    </w:p>
    <w:p w14:paraId="0E48318B" w14:textId="77777777" w:rsidR="00704B8D" w:rsidRPr="00163FDF" w:rsidRDefault="00704B8D" w:rsidP="00163FDF">
      <w:pPr>
        <w:pStyle w:val="1"/>
        <w:widowControl w:val="0"/>
        <w:numPr>
          <w:ilvl w:val="0"/>
          <w:numId w:val="10"/>
        </w:numPr>
        <w:shd w:val="clear" w:color="auto" w:fill="FFFFFF"/>
        <w:tabs>
          <w:tab w:val="left" w:pos="113"/>
          <w:tab w:val="left" w:pos="340"/>
          <w:tab w:val="left" w:pos="1080"/>
        </w:tabs>
        <w:ind w:left="0" w:firstLine="454"/>
        <w:rPr>
          <w:rFonts w:ascii="Times New Roman" w:hAnsi="Times New Roman"/>
          <w:sz w:val="20"/>
          <w:szCs w:val="20"/>
        </w:rPr>
      </w:pPr>
      <w:r w:rsidRPr="00163FDF">
        <w:rPr>
          <w:rFonts w:ascii="Times New Roman" w:hAnsi="Times New Roman"/>
          <w:sz w:val="20"/>
          <w:szCs w:val="20"/>
        </w:rPr>
        <w:t>Малое и среднее предпринимательство в Республике Беларусь: стат. сб. / ред. кол.: И.</w:t>
      </w:r>
      <w:r w:rsidRPr="00163FDF">
        <w:rPr>
          <w:rFonts w:ascii="Times New Roman" w:hAnsi="Times New Roman"/>
          <w:bCs/>
          <w:sz w:val="20"/>
          <w:szCs w:val="20"/>
        </w:rPr>
        <w:t> В</w:t>
      </w:r>
      <w:r w:rsidRPr="00163FDF">
        <w:rPr>
          <w:rFonts w:ascii="Times New Roman" w:hAnsi="Times New Roman"/>
          <w:sz w:val="20"/>
          <w:szCs w:val="20"/>
        </w:rPr>
        <w:t xml:space="preserve">. Медведева [и др.]. – Минск: Нац. стат. комитет </w:t>
      </w:r>
      <w:proofErr w:type="spellStart"/>
      <w:r w:rsidRPr="00163FDF">
        <w:rPr>
          <w:rFonts w:ascii="Times New Roman" w:hAnsi="Times New Roman"/>
          <w:sz w:val="20"/>
          <w:szCs w:val="20"/>
        </w:rPr>
        <w:t>Респуб</w:t>
      </w:r>
      <w:proofErr w:type="spellEnd"/>
      <w:r w:rsidRPr="00163FDF">
        <w:rPr>
          <w:rFonts w:ascii="Times New Roman" w:hAnsi="Times New Roman"/>
          <w:sz w:val="20"/>
          <w:szCs w:val="20"/>
        </w:rPr>
        <w:t>. Беларусь, 2019. – 212 с.</w:t>
      </w:r>
    </w:p>
    <w:p w14:paraId="02A166F5" w14:textId="77777777" w:rsidR="00354151" w:rsidRPr="00163FDF" w:rsidRDefault="00354151" w:rsidP="00163FDF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</w:p>
    <w:p w14:paraId="04F78718" w14:textId="77777777" w:rsidR="005E6CAB" w:rsidRPr="0099276F" w:rsidRDefault="005E6CAB" w:rsidP="001D535A">
      <w:pPr>
        <w:shd w:val="clear" w:color="auto" w:fill="FFFFFF"/>
        <w:spacing w:after="0" w:line="240" w:lineRule="auto"/>
        <w:ind w:firstLine="454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sectPr w:rsidR="005E6CAB" w:rsidRPr="00992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5FFD3" w14:textId="77777777" w:rsidR="00F33F48" w:rsidRDefault="00F33F48" w:rsidP="00A005E2">
      <w:pPr>
        <w:spacing w:after="0" w:line="240" w:lineRule="auto"/>
      </w:pPr>
      <w:r>
        <w:separator/>
      </w:r>
    </w:p>
  </w:endnote>
  <w:endnote w:type="continuationSeparator" w:id="0">
    <w:p w14:paraId="15FBF670" w14:textId="77777777" w:rsidR="00F33F48" w:rsidRDefault="00F33F48" w:rsidP="00A0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F9D8D" w14:textId="77777777" w:rsidR="00F33F48" w:rsidRDefault="00F33F48" w:rsidP="00A005E2">
      <w:pPr>
        <w:spacing w:after="0" w:line="240" w:lineRule="auto"/>
      </w:pPr>
      <w:r>
        <w:separator/>
      </w:r>
    </w:p>
  </w:footnote>
  <w:footnote w:type="continuationSeparator" w:id="0">
    <w:p w14:paraId="61044E50" w14:textId="77777777" w:rsidR="00F33F48" w:rsidRDefault="00F33F48" w:rsidP="00A0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51D0"/>
    <w:multiLevelType w:val="hybridMultilevel"/>
    <w:tmpl w:val="B6767AEC"/>
    <w:lvl w:ilvl="0" w:tplc="68AAAA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C95"/>
    <w:multiLevelType w:val="hybridMultilevel"/>
    <w:tmpl w:val="DA1CEE60"/>
    <w:lvl w:ilvl="0" w:tplc="68AAAA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85E3F"/>
    <w:multiLevelType w:val="hybridMultilevel"/>
    <w:tmpl w:val="A2842536"/>
    <w:lvl w:ilvl="0" w:tplc="356261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2575C"/>
    <w:multiLevelType w:val="hybridMultilevel"/>
    <w:tmpl w:val="34342640"/>
    <w:lvl w:ilvl="0" w:tplc="3562612A">
      <w:start w:val="1"/>
      <w:numFmt w:val="decimal"/>
      <w:lvlText w:val="%1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19882ED2"/>
    <w:multiLevelType w:val="hybridMultilevel"/>
    <w:tmpl w:val="FBF0D702"/>
    <w:lvl w:ilvl="0" w:tplc="EB2698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53AEA"/>
    <w:multiLevelType w:val="hybridMultilevel"/>
    <w:tmpl w:val="C4A2F8B2"/>
    <w:lvl w:ilvl="0" w:tplc="68AAAA52">
      <w:start w:val="1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68AAAA52">
      <w:start w:val="1"/>
      <w:numFmt w:val="decimal"/>
      <w:lvlText w:val="%4"/>
      <w:lvlJc w:val="left"/>
      <w:pPr>
        <w:ind w:left="3305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67796BCB"/>
    <w:multiLevelType w:val="hybridMultilevel"/>
    <w:tmpl w:val="4FC4870A"/>
    <w:lvl w:ilvl="0" w:tplc="68AAAA5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EF44D38"/>
    <w:multiLevelType w:val="hybridMultilevel"/>
    <w:tmpl w:val="2DD23B5A"/>
    <w:lvl w:ilvl="0" w:tplc="7C44A16E">
      <w:start w:val="1"/>
      <w:numFmt w:val="decimal"/>
      <w:lvlText w:val="%1"/>
      <w:lvlJc w:val="left"/>
      <w:pPr>
        <w:ind w:left="1386" w:hanging="9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BCB737A"/>
    <w:multiLevelType w:val="hybridMultilevel"/>
    <w:tmpl w:val="57EA1E46"/>
    <w:lvl w:ilvl="0" w:tplc="AEDEF35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55608"/>
    <w:multiLevelType w:val="hybridMultilevel"/>
    <w:tmpl w:val="5B3A217A"/>
    <w:lvl w:ilvl="0" w:tplc="E9A4D99E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73"/>
    <w:rsid w:val="0001571B"/>
    <w:rsid w:val="000B64D3"/>
    <w:rsid w:val="00163FDF"/>
    <w:rsid w:val="001D535A"/>
    <w:rsid w:val="00304C9A"/>
    <w:rsid w:val="00305ABE"/>
    <w:rsid w:val="00354151"/>
    <w:rsid w:val="00367589"/>
    <w:rsid w:val="0044628D"/>
    <w:rsid w:val="004F047A"/>
    <w:rsid w:val="005E6CAB"/>
    <w:rsid w:val="0063032B"/>
    <w:rsid w:val="006810BB"/>
    <w:rsid w:val="006A49B2"/>
    <w:rsid w:val="00704B8D"/>
    <w:rsid w:val="00730673"/>
    <w:rsid w:val="00747FA9"/>
    <w:rsid w:val="0076576A"/>
    <w:rsid w:val="007F7D95"/>
    <w:rsid w:val="0099276F"/>
    <w:rsid w:val="009B61AA"/>
    <w:rsid w:val="00A005E2"/>
    <w:rsid w:val="00A97CA9"/>
    <w:rsid w:val="00AC0422"/>
    <w:rsid w:val="00B54F59"/>
    <w:rsid w:val="00B57E63"/>
    <w:rsid w:val="00DE3702"/>
    <w:rsid w:val="00F33F48"/>
    <w:rsid w:val="00F406EB"/>
    <w:rsid w:val="00F52A67"/>
    <w:rsid w:val="00FD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CC5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E370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">
    <w:name w:val="Абзац списка3"/>
    <w:aliases w:val="Табличный,Маркерованный список"/>
    <w:basedOn w:val="a0"/>
    <w:link w:val="a5"/>
    <w:uiPriority w:val="34"/>
    <w:qFormat/>
    <w:rsid w:val="0063032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абличный Знак,Маркерованный список Знак"/>
    <w:link w:val="3"/>
    <w:uiPriority w:val="34"/>
    <w:rsid w:val="0063032B"/>
    <w:rPr>
      <w:rFonts w:ascii="Calibri" w:eastAsia="Calibri" w:hAnsi="Calibri" w:cs="Times New Roman"/>
    </w:rPr>
  </w:style>
  <w:style w:type="paragraph" w:customStyle="1" w:styleId="Default">
    <w:name w:val="Default"/>
    <w:rsid w:val="00A97C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6">
    <w:name w:val="Обычный (веб) Знак"/>
    <w:aliases w:val="Обычный (веб)1 Знак,Обычный (веб) Знак1 Знак,Обычный (веб) Знак Знак Знак,Обычный (Web) Знак Знак1,Обычный (Web) Знак Знак Знак,Знак Знак,Обычный (Web) Знак1,Обычный (веб) Знак Знак Знак Знак Знак Знак Знак"/>
    <w:link w:val="a7"/>
    <w:uiPriority w:val="99"/>
    <w:locked/>
    <w:rsid w:val="001D535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Обычный (веб)1,Обычный (веб) Знак1,Обычный (веб) Знак Знак,Обычный (Web) Знак,Обычный (Web) Знак Знак,Знак,Обычный (Web),Обычный (веб) Знак Знак Знак Знак Знак Знак,Обычный (веб) Знак Знак Знак Знак Знак,Обычный (веб) Знак2 Знак Знак"/>
    <w:basedOn w:val="a0"/>
    <w:link w:val="a6"/>
    <w:uiPriority w:val="99"/>
    <w:unhideWhenUsed/>
    <w:qFormat/>
    <w:rsid w:val="001D535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5E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E6CAB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A0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A005E2"/>
  </w:style>
  <w:style w:type="paragraph" w:styleId="ac">
    <w:name w:val="footer"/>
    <w:basedOn w:val="a0"/>
    <w:link w:val="ad"/>
    <w:uiPriority w:val="99"/>
    <w:unhideWhenUsed/>
    <w:rsid w:val="00A0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A005E2"/>
  </w:style>
  <w:style w:type="character" w:styleId="ae">
    <w:name w:val="Hyperlink"/>
    <w:uiPriority w:val="99"/>
    <w:unhideWhenUsed/>
    <w:rsid w:val="00AC0422"/>
    <w:rPr>
      <w:color w:val="0000FF"/>
      <w:u w:val="single"/>
    </w:rPr>
  </w:style>
  <w:style w:type="paragraph" w:customStyle="1" w:styleId="af">
    <w:name w:val="ГЛАВА КУРСАЧ"/>
    <w:basedOn w:val="a4"/>
    <w:link w:val="af0"/>
    <w:qFormat/>
    <w:rsid w:val="0076576A"/>
    <w:pPr>
      <w:spacing w:after="0" w:line="360" w:lineRule="exact"/>
      <w:ind w:left="0"/>
      <w:jc w:val="center"/>
    </w:pPr>
    <w:rPr>
      <w:rFonts w:ascii="Times New Roman" w:hAnsi="Times New Roman"/>
      <w:b/>
      <w:color w:val="000000"/>
      <w:sz w:val="30"/>
      <w:szCs w:val="30"/>
      <w:shd w:val="clear" w:color="auto" w:fill="FFFFFF"/>
    </w:rPr>
  </w:style>
  <w:style w:type="character" w:customStyle="1" w:styleId="af0">
    <w:name w:val="ГЛАВА КУРСАЧ Знак"/>
    <w:link w:val="af"/>
    <w:rsid w:val="0076576A"/>
    <w:rPr>
      <w:rFonts w:ascii="Times New Roman" w:eastAsia="Calibri" w:hAnsi="Times New Roman" w:cs="Times New Roman"/>
      <w:b/>
      <w:color w:val="000000"/>
      <w:sz w:val="30"/>
      <w:szCs w:val="30"/>
    </w:rPr>
  </w:style>
  <w:style w:type="character" w:customStyle="1" w:styleId="af1">
    <w:name w:val="ДИПЛОМ РК Знак"/>
    <w:link w:val="a"/>
    <w:semiHidden/>
    <w:locked/>
    <w:rsid w:val="0001571B"/>
    <w:rPr>
      <w:rFonts w:ascii="Times New Roman" w:eastAsia="Times New Roman" w:hAnsi="Times New Roman"/>
      <w:noProof/>
      <w:sz w:val="24"/>
      <w:szCs w:val="24"/>
      <w:shd w:val="clear" w:color="auto" w:fill="FFFFFF"/>
    </w:rPr>
  </w:style>
  <w:style w:type="paragraph" w:customStyle="1" w:styleId="a">
    <w:name w:val="ДИПЛОМ РК"/>
    <w:basedOn w:val="a0"/>
    <w:link w:val="af1"/>
    <w:semiHidden/>
    <w:qFormat/>
    <w:rsid w:val="0001571B"/>
    <w:pPr>
      <w:numPr>
        <w:numId w:val="4"/>
      </w:numPr>
      <w:shd w:val="clear" w:color="auto" w:fill="FFFFFF"/>
      <w:tabs>
        <w:tab w:val="left" w:pos="1134"/>
      </w:tabs>
      <w:spacing w:after="0" w:line="360" w:lineRule="auto"/>
      <w:ind w:left="0" w:firstLine="340"/>
      <w:jc w:val="both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1">
    <w:name w:val="Обычный1"/>
    <w:qFormat/>
    <w:rsid w:val="00704B8D"/>
    <w:pPr>
      <w:spacing w:after="0" w:line="240" w:lineRule="auto"/>
      <w:jc w:val="both"/>
    </w:pPr>
    <w:rPr>
      <w:rFonts w:ascii="Calibri" w:eastAsia="SimSu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E370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">
    <w:name w:val="Абзац списка3"/>
    <w:aliases w:val="Табличный,Маркерованный список"/>
    <w:basedOn w:val="a0"/>
    <w:link w:val="a5"/>
    <w:uiPriority w:val="34"/>
    <w:qFormat/>
    <w:rsid w:val="0063032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абличный Знак,Маркерованный список Знак"/>
    <w:link w:val="3"/>
    <w:uiPriority w:val="34"/>
    <w:rsid w:val="0063032B"/>
    <w:rPr>
      <w:rFonts w:ascii="Calibri" w:eastAsia="Calibri" w:hAnsi="Calibri" w:cs="Times New Roman"/>
    </w:rPr>
  </w:style>
  <w:style w:type="paragraph" w:customStyle="1" w:styleId="Default">
    <w:name w:val="Default"/>
    <w:rsid w:val="00A97C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6">
    <w:name w:val="Обычный (веб) Знак"/>
    <w:aliases w:val="Обычный (веб)1 Знак,Обычный (веб) Знак1 Знак,Обычный (веб) Знак Знак Знак,Обычный (Web) Знак Знак1,Обычный (Web) Знак Знак Знак,Знак Знак,Обычный (Web) Знак1,Обычный (веб) Знак Знак Знак Знак Знак Знак Знак"/>
    <w:link w:val="a7"/>
    <w:uiPriority w:val="99"/>
    <w:locked/>
    <w:rsid w:val="001D535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Обычный (веб)1,Обычный (веб) Знак1,Обычный (веб) Знак Знак,Обычный (Web) Знак,Обычный (Web) Знак Знак,Знак,Обычный (Web),Обычный (веб) Знак Знак Знак Знак Знак Знак,Обычный (веб) Знак Знак Знак Знак Знак,Обычный (веб) Знак2 Знак Знак"/>
    <w:basedOn w:val="a0"/>
    <w:link w:val="a6"/>
    <w:uiPriority w:val="99"/>
    <w:unhideWhenUsed/>
    <w:qFormat/>
    <w:rsid w:val="001D535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5E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E6CAB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A0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A005E2"/>
  </w:style>
  <w:style w:type="paragraph" w:styleId="ac">
    <w:name w:val="footer"/>
    <w:basedOn w:val="a0"/>
    <w:link w:val="ad"/>
    <w:uiPriority w:val="99"/>
    <w:unhideWhenUsed/>
    <w:rsid w:val="00A0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A005E2"/>
  </w:style>
  <w:style w:type="character" w:styleId="ae">
    <w:name w:val="Hyperlink"/>
    <w:uiPriority w:val="99"/>
    <w:unhideWhenUsed/>
    <w:rsid w:val="00AC0422"/>
    <w:rPr>
      <w:color w:val="0000FF"/>
      <w:u w:val="single"/>
    </w:rPr>
  </w:style>
  <w:style w:type="paragraph" w:customStyle="1" w:styleId="af">
    <w:name w:val="ГЛАВА КУРСАЧ"/>
    <w:basedOn w:val="a4"/>
    <w:link w:val="af0"/>
    <w:qFormat/>
    <w:rsid w:val="0076576A"/>
    <w:pPr>
      <w:spacing w:after="0" w:line="360" w:lineRule="exact"/>
      <w:ind w:left="0"/>
      <w:jc w:val="center"/>
    </w:pPr>
    <w:rPr>
      <w:rFonts w:ascii="Times New Roman" w:hAnsi="Times New Roman"/>
      <w:b/>
      <w:color w:val="000000"/>
      <w:sz w:val="30"/>
      <w:szCs w:val="30"/>
      <w:shd w:val="clear" w:color="auto" w:fill="FFFFFF"/>
    </w:rPr>
  </w:style>
  <w:style w:type="character" w:customStyle="1" w:styleId="af0">
    <w:name w:val="ГЛАВА КУРСАЧ Знак"/>
    <w:link w:val="af"/>
    <w:rsid w:val="0076576A"/>
    <w:rPr>
      <w:rFonts w:ascii="Times New Roman" w:eastAsia="Calibri" w:hAnsi="Times New Roman" w:cs="Times New Roman"/>
      <w:b/>
      <w:color w:val="000000"/>
      <w:sz w:val="30"/>
      <w:szCs w:val="30"/>
    </w:rPr>
  </w:style>
  <w:style w:type="character" w:customStyle="1" w:styleId="af1">
    <w:name w:val="ДИПЛОМ РК Знак"/>
    <w:link w:val="a"/>
    <w:semiHidden/>
    <w:locked/>
    <w:rsid w:val="0001571B"/>
    <w:rPr>
      <w:rFonts w:ascii="Times New Roman" w:eastAsia="Times New Roman" w:hAnsi="Times New Roman"/>
      <w:noProof/>
      <w:sz w:val="24"/>
      <w:szCs w:val="24"/>
      <w:shd w:val="clear" w:color="auto" w:fill="FFFFFF"/>
    </w:rPr>
  </w:style>
  <w:style w:type="paragraph" w:customStyle="1" w:styleId="a">
    <w:name w:val="ДИПЛОМ РК"/>
    <w:basedOn w:val="a0"/>
    <w:link w:val="af1"/>
    <w:semiHidden/>
    <w:qFormat/>
    <w:rsid w:val="0001571B"/>
    <w:pPr>
      <w:numPr>
        <w:numId w:val="4"/>
      </w:numPr>
      <w:shd w:val="clear" w:color="auto" w:fill="FFFFFF"/>
      <w:tabs>
        <w:tab w:val="left" w:pos="1134"/>
      </w:tabs>
      <w:spacing w:after="0" w:line="360" w:lineRule="auto"/>
      <w:ind w:left="0" w:firstLine="340"/>
      <w:jc w:val="both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1">
    <w:name w:val="Обычный1"/>
    <w:qFormat/>
    <w:rsid w:val="00704B8D"/>
    <w:pPr>
      <w:spacing w:after="0" w:line="240" w:lineRule="auto"/>
      <w:jc w:val="both"/>
    </w:pPr>
    <w:rPr>
      <w:rFonts w:ascii="Calibri" w:eastAsia="SimSu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www.tesla.com/" TargetMode="External"/><Relationship Id="rId18" Type="http://schemas.openxmlformats.org/officeDocument/2006/relationships/hyperlink" Target="http://kristall.by/" TargetMode="External"/><Relationship Id="rId26" Type="http://schemas.openxmlformats.org/officeDocument/2006/relationships/hyperlink" Target="http://president.gov.b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brb.by/Legislation/documents/%20DigitalBankingStrategy2016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atentsencyclopedia.com/assignee/tesla-motors-inc" TargetMode="External"/><Relationship Id="rId17" Type="http://schemas.openxmlformats.org/officeDocument/2006/relationships/hyperlink" Target="http://www.pravo.by" TargetMode="External"/><Relationship Id="rId25" Type="http://schemas.openxmlformats.org/officeDocument/2006/relationships/hyperlink" Target="http://conte.by/conte-kids-abou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vca.ru/rus/resource/library/rvca-yearbook/" TargetMode="External"/><Relationship Id="rId20" Type="http://schemas.openxmlformats.org/officeDocument/2006/relationships/hyperlink" Target="https://medium.com/universablockchain/blockchain-is-reshaping-the-banking-sector-fd84f2f9c475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mpgun.wordpress.com" TargetMode="External"/><Relationship Id="rId24" Type="http://schemas.openxmlformats.org/officeDocument/2006/relationships/hyperlink" Target="http://president.gov.by/ru/news_ru/view/kommentarij-k-ukazu-200-ot-24-maja-2018-g-1877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fin.gov.by/ru" TargetMode="External"/><Relationship Id="rId23" Type="http://schemas.openxmlformats.org/officeDocument/2006/relationships/hyperlink" Target="http://www.pravo.b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itnovosti.com" TargetMode="External"/><Relationship Id="rId19" Type="http://schemas.openxmlformats.org/officeDocument/2006/relationships/hyperlink" Target="http://www.belstat.gov.by/ofitsialnaya-statistika/publications/_2_6/trud-i-zanyatost-v-respublike-belarus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odnorik.gov.by/uploads/files/materialy/turizm/2018/Itogi-turizm2017.pdf" TargetMode="External"/><Relationship Id="rId14" Type="http://schemas.openxmlformats.org/officeDocument/2006/relationships/hyperlink" Target="http://kodeksy-by.com/norm_akt/source-%D0%9F%D1%80%D0%B5%D0%25B%207%D0%B8%D0%B4%25%20D0%B5%D0%BD%D1%82%20%D0%A0%D0%91/type-%D0%A3%D0%BA%D0%B0%D0%B7/157-04.04.%202013.htm" TargetMode="External"/><Relationship Id="rId22" Type="http://schemas.openxmlformats.org/officeDocument/2006/relationships/hyperlink" Target="http://elib.bsu.by/handle/123456789/13158" TargetMode="External"/><Relationship Id="rId27" Type="http://schemas.openxmlformats.org/officeDocument/2006/relationships/hyperlink" Target="https://kodeksy-by.com/zakon_rb_o_podderzhke_malogo_i_srednego_predprinimatel_stva.htm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705754670574434"/>
          <c:y val="2.5975037694756297E-2"/>
          <c:w val="0.75557849187770443"/>
          <c:h val="0.54633175377964627"/>
        </c:manualLayout>
      </c:layout>
      <c:lineChart>
        <c:grouping val="standar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государственный долг, всего (левая шкала) </c:v>
                </c:pt>
              </c:strCache>
            </c:strRef>
          </c:tx>
          <c:spPr>
            <a:ln w="10434">
              <a:solidFill>
                <a:srgbClr val="FF00FF"/>
              </a:solidFill>
              <a:prstDash val="solid"/>
            </a:ln>
          </c:spPr>
          <c:marker>
            <c:symbol val="square"/>
            <c:size val="2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Sheet1!$B$1:$F$1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15400.9</c:v>
                </c:pt>
                <c:pt idx="1">
                  <c:v>19745.5</c:v>
                </c:pt>
                <c:pt idx="2">
                  <c:v>32855.9</c:v>
                </c:pt>
                <c:pt idx="3">
                  <c:v>36958</c:v>
                </c:pt>
                <c:pt idx="4">
                  <c:v>42172.5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D61-4D6F-B3F6-57C4049D3A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8790016"/>
        <c:axId val="158791936"/>
      </c:lineChart>
      <c:lineChart>
        <c:grouping val="standard"/>
        <c:varyColors val="0"/>
        <c:ser>
          <c:idx val="0"/>
          <c:order val="1"/>
          <c:tx>
            <c:strRef>
              <c:f>Sheet1!$A$3</c:f>
              <c:strCache>
                <c:ptCount val="1"/>
                <c:pt idx="0">
                  <c:v>% к ВВП (правая шкала)</c:v>
                </c:pt>
              </c:strCache>
            </c:strRef>
          </c:tx>
          <c:spPr>
            <a:ln w="10434">
              <a:solidFill>
                <a:srgbClr val="000080"/>
              </a:solidFill>
              <a:prstDash val="solid"/>
            </a:ln>
          </c:spPr>
          <c:marker>
            <c:symbol val="diamond"/>
            <c:size val="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Sheet1!$B$1:$F$1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21.6</c:v>
                </c:pt>
                <c:pt idx="1">
                  <c:v>21.5</c:v>
                </c:pt>
                <c:pt idx="2">
                  <c:v>31.4</c:v>
                </c:pt>
                <c:pt idx="3">
                  <c:v>39.200000000000003</c:v>
                </c:pt>
                <c:pt idx="4">
                  <c:v>39.299999999999997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D61-4D6F-B3F6-57C4049D3A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1061504"/>
        <c:axId val="221063040"/>
      </c:lineChart>
      <c:catAx>
        <c:axId val="158790016"/>
        <c:scaling>
          <c:orientation val="minMax"/>
        </c:scaling>
        <c:delete val="0"/>
        <c:axPos val="b"/>
        <c:majorGridlines/>
        <c:numFmt formatCode="General" sourceLinked="1"/>
        <c:majorTickMark val="cross"/>
        <c:minorTickMark val="none"/>
        <c:tickLblPos val="nextTo"/>
        <c:spPr>
          <a:ln w="260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84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879193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5879193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98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млн.руб.</a:t>
                </a:r>
              </a:p>
            </c:rich>
          </c:tx>
          <c:layout>
            <c:manualLayout>
              <c:xMode val="edge"/>
              <c:yMode val="edge"/>
              <c:x val="2.2870782156206016E-2"/>
              <c:y val="0.14848480599749941"/>
            </c:manualLayout>
          </c:layout>
          <c:overlay val="0"/>
          <c:spPr>
            <a:noFill/>
            <a:ln w="20870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260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84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8790016"/>
        <c:crosses val="autoZero"/>
        <c:crossBetween val="between"/>
      </c:valAx>
      <c:catAx>
        <c:axId val="2210615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21063040"/>
        <c:crosses val="autoZero"/>
        <c:auto val="0"/>
        <c:lblAlgn val="ctr"/>
        <c:lblOffset val="100"/>
        <c:noMultiLvlLbl val="0"/>
      </c:catAx>
      <c:valAx>
        <c:axId val="221063040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98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95282605662995512"/>
              <c:y val="0.39054703773491745"/>
            </c:manualLayout>
          </c:layout>
          <c:overlay val="0"/>
          <c:spPr>
            <a:noFill/>
            <a:ln w="20870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260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84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21061504"/>
        <c:crosses val="max"/>
        <c:crossBetween val="between"/>
      </c:valAx>
      <c:spPr>
        <a:noFill/>
        <a:ln w="24259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83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3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ayout>
        <c:manualLayout>
          <c:xMode val="edge"/>
          <c:yMode val="edge"/>
          <c:x val="0.20568562627376971"/>
          <c:y val="0.85359149533319889"/>
          <c:w val="0.58695652566236023"/>
          <c:h val="0.12707134832179867"/>
        </c:manualLayout>
      </c:layout>
      <c:overlay val="0"/>
      <c:spPr>
        <a:solidFill>
          <a:srgbClr val="FFFFFF"/>
        </a:solidFill>
        <a:ln w="2609">
          <a:solidFill>
            <a:srgbClr val="000000"/>
          </a:solidFill>
          <a:prstDash val="solid"/>
        </a:ln>
      </c:spPr>
      <c:txPr>
        <a:bodyPr/>
        <a:lstStyle/>
        <a:p>
          <a:pPr>
            <a:defRPr sz="76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8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Svetlana Sedlyarova</cp:lastModifiedBy>
  <cp:revision>2</cp:revision>
  <dcterms:created xsi:type="dcterms:W3CDTF">2021-01-04T06:32:00Z</dcterms:created>
  <dcterms:modified xsi:type="dcterms:W3CDTF">2021-01-04T06:32:00Z</dcterms:modified>
</cp:coreProperties>
</file>